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page" w:tblpX="1"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2631"/>
      </w:tblGrid>
      <w:tr w:rsidR="00EE18B0" w:rsidTr="002D2CF2">
        <w:trPr>
          <w:trHeight w:val="1383"/>
        </w:trPr>
        <w:tc>
          <w:tcPr>
            <w:tcW w:w="1383" w:type="dxa"/>
            <w:tcBorders>
              <w:right w:val="single" w:sz="4" w:space="0" w:color="FFFFFF" w:themeColor="background1"/>
            </w:tcBorders>
            <w:shd w:val="clear" w:color="auto" w:fill="00B050"/>
          </w:tcPr>
          <w:p w:rsidR="00EE18B0" w:rsidRDefault="00EE18B0" w:rsidP="00EE18B0">
            <w:pPr>
              <w:jc w:val="both"/>
              <w:rPr>
                <w:rFonts w:ascii="Arial" w:hAnsi="Arial" w:cs="Arial"/>
                <w:b/>
                <w:color w:val="00B050"/>
                <w:sz w:val="36"/>
                <w:szCs w:val="38"/>
              </w:rPr>
            </w:pPr>
            <w:bookmarkStart w:id="0" w:name="_GoBack"/>
            <w:bookmarkEnd w:id="0"/>
          </w:p>
        </w:tc>
        <w:tc>
          <w:tcPr>
            <w:tcW w:w="2631" w:type="dxa"/>
            <w:tcBorders>
              <w:right w:val="single" w:sz="4" w:space="0" w:color="FFFFFF" w:themeColor="background1"/>
            </w:tcBorders>
            <w:shd w:val="clear" w:color="auto" w:fill="00B050"/>
            <w:vAlign w:val="bottom"/>
          </w:tcPr>
          <w:p w:rsidR="00EE18B0" w:rsidRPr="00D229B8" w:rsidRDefault="00EE18B0" w:rsidP="00EE18B0">
            <w:pPr>
              <w:rPr>
                <w:rFonts w:asciiTheme="majorHAnsi" w:hAnsiTheme="majorHAnsi" w:cs="Times New Roman"/>
                <w:b/>
                <w:color w:val="FFFFFF" w:themeColor="background1"/>
                <w:sz w:val="52"/>
                <w:szCs w:val="52"/>
              </w:rPr>
            </w:pPr>
            <w:r w:rsidRPr="00D229B8">
              <w:rPr>
                <w:rFonts w:asciiTheme="majorHAnsi" w:hAnsiTheme="majorHAnsi" w:cs="Times New Roman"/>
                <w:b/>
                <w:color w:val="FFFFFF" w:themeColor="background1"/>
                <w:sz w:val="52"/>
                <w:szCs w:val="52"/>
              </w:rPr>
              <w:t>Février 2013</w:t>
            </w:r>
          </w:p>
        </w:tc>
      </w:tr>
      <w:tr w:rsidR="00EE18B0" w:rsidTr="00EE18B0">
        <w:tc>
          <w:tcPr>
            <w:tcW w:w="1383" w:type="dxa"/>
            <w:tcBorders>
              <w:right w:val="single" w:sz="4" w:space="0" w:color="auto"/>
            </w:tcBorders>
          </w:tcPr>
          <w:p w:rsidR="00EE18B0" w:rsidRDefault="00EE18B0" w:rsidP="00EE18B0">
            <w:pPr>
              <w:jc w:val="both"/>
              <w:rPr>
                <w:rFonts w:ascii="Arial" w:hAnsi="Arial" w:cs="Arial"/>
                <w:b/>
                <w:color w:val="00B050"/>
                <w:sz w:val="36"/>
                <w:szCs w:val="38"/>
              </w:rPr>
            </w:pPr>
          </w:p>
          <w:p w:rsidR="00EE18B0" w:rsidRDefault="00EE18B0" w:rsidP="00EE18B0">
            <w:pPr>
              <w:jc w:val="both"/>
              <w:rPr>
                <w:rFonts w:ascii="Arial" w:hAnsi="Arial" w:cs="Arial"/>
                <w:b/>
                <w:color w:val="00B050"/>
                <w:sz w:val="36"/>
                <w:szCs w:val="38"/>
              </w:rPr>
            </w:pPr>
          </w:p>
          <w:p w:rsidR="00EE18B0" w:rsidRDefault="00EE18B0" w:rsidP="00EE18B0">
            <w:pPr>
              <w:jc w:val="both"/>
              <w:rPr>
                <w:rFonts w:ascii="Arial" w:hAnsi="Arial" w:cs="Arial"/>
                <w:b/>
                <w:color w:val="00B050"/>
                <w:sz w:val="36"/>
                <w:szCs w:val="38"/>
              </w:rPr>
            </w:pPr>
          </w:p>
        </w:tc>
        <w:tc>
          <w:tcPr>
            <w:tcW w:w="2631" w:type="dxa"/>
            <w:tcBorders>
              <w:left w:val="single" w:sz="4" w:space="0" w:color="auto"/>
            </w:tcBorders>
          </w:tcPr>
          <w:p w:rsidR="00EE18B0" w:rsidRDefault="00EE18B0" w:rsidP="00EE18B0">
            <w:pPr>
              <w:jc w:val="both"/>
              <w:rPr>
                <w:rFonts w:cs="Arial"/>
                <w:b/>
                <w:color w:val="FF3300"/>
                <w:sz w:val="24"/>
                <w:szCs w:val="24"/>
              </w:rPr>
            </w:pPr>
          </w:p>
          <w:p w:rsidR="00EE18B0" w:rsidRDefault="00EE18B0" w:rsidP="00EE18B0">
            <w:pPr>
              <w:jc w:val="both"/>
              <w:rPr>
                <w:rFonts w:cs="Arial"/>
                <w:b/>
                <w:color w:val="FF3300"/>
                <w:sz w:val="24"/>
                <w:szCs w:val="24"/>
              </w:rPr>
            </w:pPr>
          </w:p>
          <w:p w:rsidR="00EE18B0" w:rsidRPr="009B510D" w:rsidRDefault="00EE18B0" w:rsidP="00EE18B0">
            <w:pPr>
              <w:jc w:val="both"/>
              <w:rPr>
                <w:rFonts w:cs="Arial"/>
                <w:b/>
                <w:color w:val="FF0000"/>
                <w:sz w:val="24"/>
                <w:szCs w:val="24"/>
              </w:rPr>
            </w:pPr>
            <w:r w:rsidRPr="009B510D">
              <w:rPr>
                <w:rFonts w:cs="Arial"/>
                <w:b/>
                <w:color w:val="FF0000"/>
                <w:sz w:val="24"/>
                <w:szCs w:val="24"/>
              </w:rPr>
              <w:t xml:space="preserve">Noëlvia SEDOARISOA </w:t>
            </w:r>
          </w:p>
        </w:tc>
      </w:tr>
    </w:tbl>
    <w:p w:rsidR="00EE18B0" w:rsidRDefault="00EE18B0" w:rsidP="00EE18B0">
      <w:pPr>
        <w:spacing w:after="0" w:line="240" w:lineRule="auto"/>
        <w:ind w:left="142" w:firstLine="3"/>
        <w:jc w:val="both"/>
        <w:rPr>
          <w:rFonts w:ascii="Arial" w:hAnsi="Arial" w:cs="Arial"/>
          <w:b/>
          <w:color w:val="404040" w:themeColor="text1" w:themeTint="BF"/>
          <w:sz w:val="36"/>
          <w:szCs w:val="38"/>
        </w:rPr>
        <w:sectPr w:rsidR="00EE18B0" w:rsidSect="00EE18B0">
          <w:footerReference w:type="default" r:id="rId9"/>
          <w:pgSz w:w="11906" w:h="16838"/>
          <w:pgMar w:top="11" w:right="720" w:bottom="720" w:left="720" w:header="421" w:footer="148" w:gutter="0"/>
          <w:cols w:num="2" w:space="709"/>
          <w:docGrid w:linePitch="360"/>
        </w:sectPr>
      </w:pPr>
    </w:p>
    <w:p w:rsidR="00EE18B0" w:rsidRDefault="00EE18B0" w:rsidP="00EE18B0">
      <w:pPr>
        <w:spacing w:after="0" w:line="240" w:lineRule="auto"/>
        <w:ind w:left="142" w:firstLine="3"/>
        <w:jc w:val="both"/>
        <w:rPr>
          <w:rFonts w:ascii="Arial" w:hAnsi="Arial" w:cs="Arial"/>
          <w:b/>
          <w:color w:val="404040" w:themeColor="text1" w:themeTint="BF"/>
          <w:sz w:val="36"/>
          <w:szCs w:val="38"/>
        </w:rPr>
      </w:pPr>
    </w:p>
    <w:p w:rsidR="00EE18B0" w:rsidRDefault="00EE18B0" w:rsidP="00EE18B0">
      <w:pPr>
        <w:spacing w:after="0" w:line="240" w:lineRule="auto"/>
        <w:ind w:left="142" w:firstLine="3"/>
        <w:jc w:val="both"/>
        <w:rPr>
          <w:rFonts w:ascii="Arial" w:hAnsi="Arial" w:cs="Arial"/>
          <w:b/>
          <w:color w:val="404040" w:themeColor="text1" w:themeTint="BF"/>
          <w:sz w:val="36"/>
          <w:szCs w:val="38"/>
        </w:rPr>
      </w:pPr>
    </w:p>
    <w:p w:rsidR="00EE18B0" w:rsidRDefault="00EE18B0" w:rsidP="00EE18B0">
      <w:pPr>
        <w:spacing w:after="0" w:line="240" w:lineRule="auto"/>
        <w:ind w:left="142" w:firstLine="3"/>
        <w:jc w:val="both"/>
        <w:rPr>
          <w:rFonts w:ascii="Arial" w:hAnsi="Arial" w:cs="Arial"/>
          <w:b/>
          <w:color w:val="404040" w:themeColor="text1" w:themeTint="BF"/>
          <w:sz w:val="36"/>
          <w:szCs w:val="38"/>
        </w:rPr>
      </w:pPr>
    </w:p>
    <w:p w:rsidR="00EE18B0" w:rsidRPr="00F03681" w:rsidRDefault="00EE18B0" w:rsidP="00EE18B0">
      <w:pPr>
        <w:spacing w:after="0" w:line="240" w:lineRule="auto"/>
        <w:ind w:left="142" w:firstLine="3"/>
        <w:jc w:val="both"/>
        <w:rPr>
          <w:rFonts w:ascii="Arial" w:hAnsi="Arial" w:cs="Arial"/>
          <w:b/>
          <w:color w:val="00B050"/>
          <w:sz w:val="36"/>
          <w:szCs w:val="38"/>
        </w:rPr>
      </w:pPr>
    </w:p>
    <w:p w:rsidR="00EE18B0" w:rsidRDefault="00EE18B0" w:rsidP="00EE18B0">
      <w:pPr>
        <w:spacing w:after="0" w:line="240" w:lineRule="auto"/>
        <w:ind w:left="142" w:firstLine="3"/>
        <w:jc w:val="right"/>
        <w:rPr>
          <w:rFonts w:ascii="Arial" w:hAnsi="Arial" w:cs="Arial"/>
          <w:b/>
          <w:color w:val="00B050"/>
          <w:sz w:val="36"/>
          <w:szCs w:val="38"/>
        </w:rPr>
      </w:pPr>
    </w:p>
    <w:p w:rsidR="00EE18B0" w:rsidRDefault="00EE18B0" w:rsidP="00EE18B0">
      <w:pPr>
        <w:spacing w:after="0" w:line="240" w:lineRule="auto"/>
        <w:ind w:left="142" w:firstLine="3"/>
        <w:jc w:val="right"/>
        <w:rPr>
          <w:rFonts w:ascii="Arial" w:hAnsi="Arial" w:cs="Arial"/>
          <w:b/>
          <w:color w:val="00B050"/>
          <w:sz w:val="36"/>
          <w:szCs w:val="38"/>
        </w:rPr>
      </w:pPr>
    </w:p>
    <w:p w:rsidR="00EE18B0" w:rsidRDefault="00EE18B0" w:rsidP="00EE18B0">
      <w:pPr>
        <w:spacing w:after="0" w:line="240" w:lineRule="auto"/>
        <w:ind w:left="142" w:firstLine="3"/>
        <w:jc w:val="right"/>
        <w:rPr>
          <w:rFonts w:ascii="Arial" w:hAnsi="Arial" w:cs="Arial"/>
          <w:b/>
          <w:color w:val="00B050"/>
          <w:sz w:val="36"/>
          <w:szCs w:val="38"/>
        </w:rPr>
      </w:pPr>
    </w:p>
    <w:p w:rsidR="00EE18B0" w:rsidRDefault="00EE18B0" w:rsidP="00EE18B0">
      <w:pPr>
        <w:spacing w:after="0" w:line="240" w:lineRule="auto"/>
        <w:ind w:left="142" w:firstLine="3"/>
        <w:jc w:val="right"/>
        <w:rPr>
          <w:rFonts w:ascii="Arial" w:hAnsi="Arial" w:cs="Arial"/>
          <w:b/>
          <w:color w:val="00B050"/>
          <w:sz w:val="36"/>
          <w:szCs w:val="38"/>
        </w:rPr>
      </w:pPr>
    </w:p>
    <w:p w:rsidR="00EE18B0" w:rsidRDefault="00EE18B0" w:rsidP="00EE18B0">
      <w:pPr>
        <w:spacing w:after="0" w:line="240" w:lineRule="auto"/>
        <w:ind w:left="142" w:firstLine="3"/>
        <w:jc w:val="right"/>
        <w:rPr>
          <w:rFonts w:ascii="Arial" w:hAnsi="Arial" w:cs="Arial"/>
          <w:b/>
          <w:color w:val="00B050"/>
          <w:sz w:val="36"/>
          <w:szCs w:val="38"/>
        </w:rPr>
      </w:pPr>
    </w:p>
    <w:p w:rsidR="00EE18B0" w:rsidRPr="002D2CF2" w:rsidRDefault="00EE18B0" w:rsidP="00EE18B0">
      <w:pPr>
        <w:spacing w:after="0" w:line="240" w:lineRule="auto"/>
        <w:ind w:left="142" w:firstLine="3"/>
        <w:jc w:val="right"/>
        <w:rPr>
          <w:rFonts w:ascii="Arial" w:hAnsi="Arial" w:cs="Arial"/>
          <w:b/>
          <w:color w:val="00B050"/>
          <w:sz w:val="36"/>
          <w:szCs w:val="38"/>
        </w:rPr>
      </w:pPr>
      <w:r w:rsidRPr="002D2CF2">
        <w:rPr>
          <w:rFonts w:ascii="Arial" w:hAnsi="Arial" w:cs="Arial"/>
          <w:b/>
          <w:color w:val="00B050"/>
          <w:sz w:val="36"/>
          <w:szCs w:val="38"/>
        </w:rPr>
        <w:t>Impacts des plateformes aéroportuaires sur les valeurs immobilières et la mobilité résidentielle autour des aéroports français</w:t>
      </w:r>
    </w:p>
    <w:p w:rsidR="00EE18B0" w:rsidRPr="002D2CF2" w:rsidRDefault="00EE18B0" w:rsidP="00EE18B0">
      <w:pPr>
        <w:spacing w:after="0" w:line="240" w:lineRule="auto"/>
        <w:ind w:left="142" w:firstLine="3"/>
        <w:jc w:val="right"/>
        <w:rPr>
          <w:rFonts w:ascii="Arial" w:hAnsi="Arial" w:cs="Arial"/>
          <w:b/>
          <w:color w:val="00B050"/>
          <w:sz w:val="36"/>
          <w:szCs w:val="38"/>
        </w:rPr>
      </w:pPr>
      <w:r w:rsidRPr="002D2CF2">
        <w:rPr>
          <w:rFonts w:ascii="Arial" w:hAnsi="Arial" w:cs="Arial"/>
          <w:b/>
          <w:color w:val="00B050"/>
          <w:sz w:val="36"/>
          <w:szCs w:val="38"/>
        </w:rPr>
        <w:t xml:space="preserve"> </w:t>
      </w:r>
    </w:p>
    <w:p w:rsidR="00EE18B0" w:rsidRPr="0066599C" w:rsidRDefault="00EE18B0" w:rsidP="00EE18B0">
      <w:pPr>
        <w:spacing w:after="0" w:line="240" w:lineRule="auto"/>
        <w:ind w:left="142" w:firstLine="3"/>
        <w:jc w:val="right"/>
        <w:rPr>
          <w:rFonts w:ascii="Arial" w:hAnsi="Arial" w:cs="Arial"/>
          <w:i/>
          <w:color w:val="00FF00"/>
          <w:sz w:val="38"/>
          <w:szCs w:val="38"/>
        </w:rPr>
      </w:pPr>
      <w:r w:rsidRPr="002D2CF2">
        <w:rPr>
          <w:rFonts w:ascii="Arial" w:hAnsi="Arial" w:cs="Arial"/>
          <w:i/>
          <w:color w:val="00B050"/>
          <w:sz w:val="36"/>
          <w:szCs w:val="38"/>
        </w:rPr>
        <w:t>Synthèse de l’étude</w:t>
      </w:r>
    </w:p>
    <w:p w:rsidR="00EE18B0" w:rsidRPr="0066599C" w:rsidRDefault="00EE18B0" w:rsidP="00EE18B0">
      <w:pPr>
        <w:spacing w:after="0" w:line="240" w:lineRule="auto"/>
        <w:ind w:left="142" w:firstLine="3"/>
        <w:jc w:val="both"/>
        <w:rPr>
          <w:rFonts w:ascii="Arial" w:hAnsi="Arial" w:cs="Arial"/>
          <w:b/>
          <w:color w:val="00FF00"/>
          <w:sz w:val="38"/>
          <w:szCs w:val="38"/>
        </w:rPr>
      </w:pPr>
    </w:p>
    <w:p w:rsidR="00EE18B0" w:rsidRDefault="00EE18B0" w:rsidP="00EE18B0">
      <w:pPr>
        <w:spacing w:after="0" w:line="240" w:lineRule="auto"/>
        <w:ind w:left="142" w:firstLine="3"/>
        <w:jc w:val="both"/>
        <w:rPr>
          <w:rFonts w:ascii="Arial" w:hAnsi="Arial" w:cs="Arial"/>
          <w:i/>
          <w:sz w:val="20"/>
          <w:szCs w:val="20"/>
        </w:rPr>
      </w:pPr>
      <w:r w:rsidRPr="008E11C9">
        <w:rPr>
          <w:rFonts w:ascii="Arial" w:hAnsi="Arial" w:cs="Arial"/>
          <w:b/>
          <w:sz w:val="20"/>
          <w:szCs w:val="20"/>
        </w:rPr>
        <w:t>Depuis</w:t>
      </w:r>
      <w:r w:rsidRPr="0071210A">
        <w:rPr>
          <w:rFonts w:ascii="Arial" w:hAnsi="Arial" w:cs="Arial"/>
          <w:b/>
          <w:i/>
          <w:sz w:val="20"/>
          <w:szCs w:val="20"/>
        </w:rPr>
        <w:t xml:space="preserve"> janvier 2010, avec le soutien financier de l’Association Ville et Aéroport et L’Agence de l’Environnement et de la Maîtrise de l’Énergie (ADEME), l’Université de Cergy-Pontoise a conduit une étude sur l’évaluation des différents impacts des plateformes aéroportuaires françaises. Cette étude tente de rendre compte des problèmes suivants : dépréciation immobilière, mobilité résidentielle, inégalité environnementale, coûts sociaux. Cinq grands aéroports font partie de cette étude : Paris-CDG, Le –Bourget, Paris-Orly, Lyon Saint-Exupéry et Toulouse-Blagnac</w:t>
      </w:r>
      <w:r w:rsidRPr="0071210A">
        <w:rPr>
          <w:rFonts w:ascii="Arial" w:hAnsi="Arial" w:cs="Arial"/>
          <w:i/>
          <w:sz w:val="20"/>
          <w:szCs w:val="20"/>
        </w:rPr>
        <w:t xml:space="preserve">. </w:t>
      </w:r>
    </w:p>
    <w:p w:rsidR="00EE18B0" w:rsidRDefault="00EE18B0" w:rsidP="00EE18B0">
      <w:pPr>
        <w:spacing w:after="0" w:line="240" w:lineRule="auto"/>
        <w:ind w:left="142" w:firstLine="3"/>
        <w:jc w:val="both"/>
        <w:rPr>
          <w:rFonts w:ascii="Arial" w:hAnsi="Arial" w:cs="Arial"/>
          <w:i/>
          <w:sz w:val="20"/>
          <w:szCs w:val="20"/>
        </w:rPr>
        <w:sectPr w:rsidR="00EE18B0" w:rsidSect="00EE18B0">
          <w:type w:val="continuous"/>
          <w:pgSz w:w="11906" w:h="16838"/>
          <w:pgMar w:top="720" w:right="720" w:bottom="720" w:left="720" w:header="421" w:footer="148" w:gutter="0"/>
          <w:cols w:space="709"/>
          <w:docGrid w:linePitch="360"/>
        </w:sectPr>
      </w:pPr>
    </w:p>
    <w:p w:rsidR="00EE18B0" w:rsidRDefault="00EE18B0" w:rsidP="00EE18B0">
      <w:pPr>
        <w:spacing w:after="0" w:line="240" w:lineRule="auto"/>
        <w:ind w:left="142" w:firstLine="3"/>
        <w:jc w:val="both"/>
        <w:rPr>
          <w:rFonts w:ascii="Arial" w:hAnsi="Arial" w:cs="Arial"/>
          <w:i/>
          <w:sz w:val="20"/>
          <w:szCs w:val="20"/>
        </w:rPr>
      </w:pPr>
    </w:p>
    <w:p w:rsidR="00EE18B0" w:rsidRDefault="00EE18B0" w:rsidP="00EE18B0">
      <w:pPr>
        <w:autoSpaceDE w:val="0"/>
        <w:autoSpaceDN w:val="0"/>
        <w:adjustRightInd w:val="0"/>
        <w:spacing w:after="0" w:line="240" w:lineRule="auto"/>
        <w:ind w:left="142"/>
        <w:rPr>
          <w:rFonts w:ascii="Arial" w:hAnsi="Arial" w:cs="Arial"/>
          <w:sz w:val="20"/>
          <w:szCs w:val="20"/>
        </w:rPr>
      </w:pPr>
    </w:p>
    <w:p w:rsidR="00EE18B0" w:rsidRDefault="00EE18B0" w:rsidP="00EE18B0">
      <w:pPr>
        <w:autoSpaceDE w:val="0"/>
        <w:autoSpaceDN w:val="0"/>
        <w:adjustRightInd w:val="0"/>
        <w:spacing w:after="0" w:line="240" w:lineRule="auto"/>
        <w:ind w:left="142"/>
        <w:rPr>
          <w:rFonts w:ascii="Arial" w:hAnsi="Arial" w:cs="Arial"/>
          <w:b/>
          <w:sz w:val="20"/>
          <w:szCs w:val="20"/>
        </w:rPr>
      </w:pPr>
    </w:p>
    <w:p w:rsidR="00EE18B0" w:rsidRPr="002D2CF2" w:rsidRDefault="00EE18B0" w:rsidP="00EE18B0">
      <w:pPr>
        <w:keepNext/>
        <w:framePr w:dropCap="drop" w:lines="3" w:wrap="around" w:vAnchor="text" w:hAnchor="text"/>
        <w:spacing w:after="0" w:line="793" w:lineRule="exact"/>
        <w:jc w:val="both"/>
        <w:textAlignment w:val="baseline"/>
        <w:rPr>
          <w:rFonts w:ascii="Arial" w:hAnsi="Arial" w:cs="Arial"/>
          <w:b/>
          <w:color w:val="00B050"/>
          <w:position w:val="-8"/>
          <w:sz w:val="96"/>
          <w:szCs w:val="96"/>
        </w:rPr>
      </w:pPr>
      <w:r w:rsidRPr="002D2CF2">
        <w:rPr>
          <w:rFonts w:ascii="Arial" w:hAnsi="Arial" w:cs="Arial"/>
          <w:b/>
          <w:color w:val="00B050"/>
          <w:position w:val="-8"/>
          <w:sz w:val="96"/>
          <w:szCs w:val="96"/>
        </w:rPr>
        <w:t>L</w:t>
      </w:r>
    </w:p>
    <w:p w:rsidR="006412B1" w:rsidRDefault="00EE18B0" w:rsidP="00EE18B0">
      <w:pPr>
        <w:spacing w:after="0"/>
        <w:jc w:val="both"/>
        <w:rPr>
          <w:rFonts w:ascii="Arial" w:hAnsi="Arial" w:cs="Arial"/>
          <w:sz w:val="20"/>
          <w:szCs w:val="20"/>
        </w:rPr>
      </w:pPr>
      <w:r w:rsidRPr="00053CEB">
        <w:rPr>
          <w:rFonts w:ascii="Arial" w:hAnsi="Arial" w:cs="Arial"/>
          <w:sz w:val="20"/>
          <w:szCs w:val="20"/>
        </w:rPr>
        <w:t>a croissance exponentielle des trafics aériens constitue l’une des principales caractéristiques du nouveau fonctionnement des économies développées. Le problème qui se pose est que bien que ce moyen de transport soit essentiel à  l’efficience de la production, son expansion connaît aussi d’importantes conséquences territoriales. Ces effets sont liés au développement continu des infrastructures aéroportuaires et aux externalités environnementales générées par les activités de transport, principalement le bruit des avions.</w:t>
      </w:r>
      <w:r w:rsidRPr="00053CEB">
        <w:rPr>
          <w:rFonts w:ascii="Arial" w:hAnsi="Arial" w:cs="Arial"/>
          <w:color w:val="FF0000"/>
          <w:sz w:val="20"/>
          <w:szCs w:val="20"/>
        </w:rPr>
        <w:t xml:space="preserve"> </w:t>
      </w:r>
      <w:r w:rsidRPr="00053CEB">
        <w:rPr>
          <w:rFonts w:ascii="Arial" w:hAnsi="Arial" w:cs="Arial"/>
          <w:sz w:val="20"/>
          <w:szCs w:val="20"/>
        </w:rPr>
        <w:t>Ce type de pollution sonore est considéré par  la population comme l’une des premières causes de dégradation de la qualité de vie, et se traduit par une perte de bien-être importante pour la société. Sur le plan territorial, il pourrait, engendrer un phénomène de ségrégation sociale, phénomène déjà observé autour de plusieurs grands équipements, notamment aux Etats-Unis. Le bruit alimente ainsi le développement  d’importants conflits entre objectifs économiques et sociaux. Ces constats</w:t>
      </w:r>
      <w:r w:rsidR="008161A6">
        <w:rPr>
          <w:rFonts w:ascii="Arial" w:hAnsi="Arial" w:cs="Arial"/>
          <w:sz w:val="20"/>
          <w:szCs w:val="20"/>
        </w:rPr>
        <w:t xml:space="preserve">, avec </w:t>
      </w:r>
      <w:r w:rsidR="008161A6" w:rsidRPr="008161A6">
        <w:rPr>
          <w:rFonts w:ascii="Arial" w:hAnsi="Arial" w:cs="Arial"/>
          <w:sz w:val="20"/>
          <w:szCs w:val="20"/>
        </w:rPr>
        <w:t>la prise en compte du concept de développement durable ont incité les pouvoirs publics à revoir leurs politiques en matière de transport aérien.</w:t>
      </w:r>
    </w:p>
    <w:p w:rsidR="0004034E" w:rsidRPr="008161A6" w:rsidRDefault="0004034E" w:rsidP="00EE18B0">
      <w:pPr>
        <w:spacing w:after="0"/>
        <w:jc w:val="both"/>
        <w:rPr>
          <w:rFonts w:ascii="Arial" w:hAnsi="Arial" w:cs="Arial"/>
          <w:sz w:val="20"/>
          <w:szCs w:val="20"/>
        </w:rPr>
      </w:pPr>
    </w:p>
    <w:p w:rsidR="00EE18B0" w:rsidRDefault="00EE18B0" w:rsidP="006412B1">
      <w:pPr>
        <w:spacing w:after="0"/>
        <w:jc w:val="both"/>
        <w:rPr>
          <w:rFonts w:ascii="Arial" w:hAnsi="Arial" w:cs="Arial"/>
          <w:sz w:val="20"/>
          <w:szCs w:val="20"/>
        </w:rPr>
      </w:pPr>
      <w:r w:rsidRPr="00053CEB">
        <w:rPr>
          <w:rFonts w:ascii="Arial" w:hAnsi="Arial" w:cs="Arial"/>
          <w:color w:val="000000"/>
          <w:sz w:val="20"/>
          <w:szCs w:val="20"/>
        </w:rPr>
        <w:t xml:space="preserve">Deux approches permettent de résoudre les problèmes du bruit: </w:t>
      </w:r>
      <w:r w:rsidRPr="00053CEB">
        <w:rPr>
          <w:rFonts w:ascii="Arial" w:hAnsi="Arial" w:cs="Arial"/>
          <w:sz w:val="20"/>
          <w:szCs w:val="20"/>
        </w:rPr>
        <w:t>une approche</w:t>
      </w:r>
      <w:r w:rsidRPr="00053CEB">
        <w:rPr>
          <w:rFonts w:ascii="Arial" w:hAnsi="Arial" w:cs="Arial"/>
          <w:i/>
          <w:sz w:val="20"/>
          <w:szCs w:val="20"/>
        </w:rPr>
        <w:t xml:space="preserve"> « par le prix</w:t>
      </w:r>
      <w:r w:rsidRPr="00053CEB">
        <w:rPr>
          <w:rFonts w:ascii="Arial" w:hAnsi="Arial" w:cs="Arial"/>
          <w:sz w:val="20"/>
          <w:szCs w:val="20"/>
        </w:rPr>
        <w:t>» et une approche</w:t>
      </w:r>
      <w:r w:rsidRPr="00053CEB">
        <w:rPr>
          <w:rFonts w:ascii="Arial" w:hAnsi="Arial" w:cs="Arial"/>
          <w:i/>
          <w:sz w:val="20"/>
          <w:szCs w:val="20"/>
        </w:rPr>
        <w:t xml:space="preserve"> « par le biais des autorités</w:t>
      </w:r>
      <w:r w:rsidRPr="00053CEB">
        <w:rPr>
          <w:rFonts w:ascii="Arial" w:hAnsi="Arial" w:cs="Arial"/>
          <w:sz w:val="20"/>
          <w:szCs w:val="20"/>
        </w:rPr>
        <w:t xml:space="preserve">». Concernant </w:t>
      </w:r>
    </w:p>
    <w:p w:rsidR="00EE18B0" w:rsidRDefault="00EE18B0" w:rsidP="00EE18B0">
      <w:pPr>
        <w:spacing w:after="0"/>
        <w:jc w:val="both"/>
        <w:rPr>
          <w:rFonts w:ascii="Arial" w:hAnsi="Arial" w:cs="Arial"/>
          <w:sz w:val="20"/>
          <w:szCs w:val="20"/>
        </w:rPr>
      </w:pPr>
    </w:p>
    <w:p w:rsidR="00EE18B0" w:rsidRDefault="00EE18B0" w:rsidP="00EE18B0">
      <w:pPr>
        <w:spacing w:after="0"/>
        <w:jc w:val="both"/>
        <w:rPr>
          <w:rFonts w:ascii="Arial" w:hAnsi="Arial" w:cs="Arial"/>
          <w:sz w:val="20"/>
          <w:szCs w:val="20"/>
        </w:rPr>
      </w:pPr>
    </w:p>
    <w:p w:rsidR="0004034E" w:rsidRDefault="0004034E" w:rsidP="00EE18B0">
      <w:pPr>
        <w:spacing w:after="0"/>
        <w:jc w:val="both"/>
        <w:rPr>
          <w:rFonts w:ascii="Arial" w:hAnsi="Arial" w:cs="Arial"/>
          <w:sz w:val="20"/>
          <w:szCs w:val="20"/>
        </w:rPr>
      </w:pPr>
    </w:p>
    <w:p w:rsidR="00EE18B0" w:rsidRPr="00053CEB" w:rsidRDefault="00EE18B0" w:rsidP="00EE18B0">
      <w:pPr>
        <w:spacing w:after="0"/>
        <w:jc w:val="both"/>
        <w:rPr>
          <w:rFonts w:ascii="Arial" w:hAnsi="Arial" w:cs="Arial"/>
          <w:sz w:val="20"/>
          <w:szCs w:val="20"/>
        </w:rPr>
      </w:pPr>
      <w:r w:rsidRPr="00053CEB">
        <w:rPr>
          <w:rFonts w:ascii="Arial" w:hAnsi="Arial" w:cs="Arial"/>
          <w:sz w:val="20"/>
          <w:szCs w:val="20"/>
        </w:rPr>
        <w:t>l’approche par le prix, l'objectif est de faire en sorte que ceux qui génèrent les coûts liés aux nuisances sonores les paient en retour. De plus, ceux qui sont lésés devraient recevoir une compensation. L'idée est de créer une sorte de « </w:t>
      </w:r>
      <w:r w:rsidRPr="00053CEB">
        <w:rPr>
          <w:rFonts w:ascii="Arial" w:hAnsi="Arial" w:cs="Arial"/>
          <w:i/>
          <w:sz w:val="20"/>
          <w:szCs w:val="20"/>
        </w:rPr>
        <w:t>droit de propriété</w:t>
      </w:r>
      <w:r w:rsidRPr="00053CEB">
        <w:rPr>
          <w:rFonts w:ascii="Arial" w:hAnsi="Arial" w:cs="Arial"/>
          <w:sz w:val="20"/>
          <w:szCs w:val="20"/>
        </w:rPr>
        <w:t xml:space="preserve">» à l’environnement calme. </w:t>
      </w:r>
      <w:r w:rsidR="00E25381">
        <w:rPr>
          <w:rFonts w:ascii="Arial" w:hAnsi="Arial" w:cs="Arial"/>
          <w:sz w:val="20"/>
          <w:szCs w:val="20"/>
        </w:rPr>
        <w:t>Des gains significatifs de bien-être peuvent être obtenus par la mise en place d</w:t>
      </w:r>
      <w:r w:rsidR="0066599C">
        <w:rPr>
          <w:rFonts w:ascii="Arial" w:hAnsi="Arial" w:cs="Arial"/>
          <w:sz w:val="20"/>
          <w:szCs w:val="20"/>
        </w:rPr>
        <w:t xml:space="preserve">’une telle </w:t>
      </w:r>
      <w:r w:rsidR="00E25381">
        <w:rPr>
          <w:rFonts w:ascii="Arial" w:hAnsi="Arial" w:cs="Arial"/>
          <w:sz w:val="20"/>
          <w:szCs w:val="20"/>
        </w:rPr>
        <w:t xml:space="preserve">approche. C’est pourquoi, elle </w:t>
      </w:r>
      <w:r w:rsidR="0004034E">
        <w:rPr>
          <w:rFonts w:ascii="Arial" w:hAnsi="Arial" w:cs="Arial"/>
          <w:sz w:val="20"/>
          <w:szCs w:val="20"/>
        </w:rPr>
        <w:t>s’insert souvent dans les débats sur les futurs politiques aéroportuaires.</w:t>
      </w:r>
      <w:r w:rsidR="00E25381">
        <w:rPr>
          <w:rFonts w:ascii="Arial" w:hAnsi="Arial" w:cs="Arial"/>
          <w:sz w:val="20"/>
          <w:szCs w:val="20"/>
        </w:rPr>
        <w:t xml:space="preserve"> </w:t>
      </w:r>
      <w:r w:rsidRPr="00053CEB">
        <w:rPr>
          <w:rFonts w:ascii="Arial" w:hAnsi="Arial" w:cs="Arial"/>
          <w:sz w:val="20"/>
          <w:szCs w:val="20"/>
        </w:rPr>
        <w:t>Cependant, en France, au commencement de cette étude, les éléments empiriques pour nourrir ces question</w:t>
      </w:r>
      <w:r w:rsidR="00CB0E8F">
        <w:rPr>
          <w:rFonts w:ascii="Arial" w:hAnsi="Arial" w:cs="Arial"/>
          <w:sz w:val="20"/>
          <w:szCs w:val="20"/>
        </w:rPr>
        <w:t>s</w:t>
      </w:r>
      <w:r w:rsidRPr="00053CEB">
        <w:rPr>
          <w:rFonts w:ascii="Arial" w:hAnsi="Arial" w:cs="Arial"/>
          <w:sz w:val="20"/>
          <w:szCs w:val="20"/>
        </w:rPr>
        <w:t xml:space="preserve"> restaient rares, il est aujourd’hui plus que nécessaire d’engager une réflexion dans ce domaine. </w:t>
      </w:r>
    </w:p>
    <w:p w:rsidR="00EE18B0" w:rsidRPr="00053CEB" w:rsidRDefault="00EE18B0" w:rsidP="00EE18B0">
      <w:pPr>
        <w:pStyle w:val="Default"/>
        <w:spacing w:after="25"/>
        <w:ind w:firstLine="708"/>
        <w:jc w:val="both"/>
        <w:rPr>
          <w:sz w:val="20"/>
          <w:szCs w:val="20"/>
        </w:rPr>
      </w:pPr>
    </w:p>
    <w:p w:rsidR="00EE18B0" w:rsidRPr="00CB2AFB" w:rsidRDefault="00EE18B0" w:rsidP="00EE18B0">
      <w:pPr>
        <w:spacing w:after="0"/>
        <w:jc w:val="both"/>
        <w:rPr>
          <w:rFonts w:ascii="Arial" w:hAnsi="Arial" w:cs="Arial"/>
          <w:sz w:val="20"/>
          <w:szCs w:val="20"/>
        </w:rPr>
      </w:pPr>
      <w:r w:rsidRPr="00CB2AFB">
        <w:rPr>
          <w:rFonts w:ascii="Arial" w:hAnsi="Arial" w:cs="Arial"/>
          <w:sz w:val="20"/>
          <w:szCs w:val="20"/>
        </w:rPr>
        <w:t>Cette étude a un double objectif. En premier lieu, elle tente d’évaluer les coûts sociaux des nuisances sonores aériennes autour des aéroports français. Le coût total engendré par l’augmentation de l’exposition au bruit contient plusieurs paramètres : 1) la dépréciation des valeurs immobilières (subie par les propriétaires), 2) la perte d’utilité pour les résidents in situ, 3) le coût des déménagements et l</w:t>
      </w:r>
      <w:r w:rsidR="008161A6">
        <w:rPr>
          <w:rFonts w:ascii="Arial" w:hAnsi="Arial" w:cs="Arial"/>
          <w:sz w:val="20"/>
          <w:szCs w:val="20"/>
        </w:rPr>
        <w:t>a perte de surplus</w:t>
      </w:r>
      <w:r w:rsidRPr="00CB2AFB">
        <w:rPr>
          <w:rFonts w:ascii="Arial" w:hAnsi="Arial" w:cs="Arial"/>
          <w:sz w:val="20"/>
          <w:szCs w:val="20"/>
        </w:rPr>
        <w:t xml:space="preserve"> subis par les résidents qui doivent quitter leur habitat de départ à cause de l’exposition au bruit (Walters, 1975). En clair, l’évaluation de ces coûts  peut être utilisée dans la formulation d’une politique  d’approche par le prix. </w:t>
      </w:r>
      <w:r w:rsidRPr="00813D24">
        <w:rPr>
          <w:rFonts w:ascii="Arial" w:hAnsi="Arial" w:cs="Arial"/>
          <w:sz w:val="20"/>
          <w:szCs w:val="20"/>
        </w:rPr>
        <w:t xml:space="preserve">Elle permet d’ajuster la </w:t>
      </w:r>
      <w:r w:rsidRPr="00813D24">
        <w:rPr>
          <w:rFonts w:ascii="Arial" w:hAnsi="Arial" w:cs="Arial"/>
          <w:sz w:val="20"/>
          <w:szCs w:val="20"/>
        </w:rPr>
        <w:lastRenderedPageBreak/>
        <w:t>règlementation des taxes et redevances afin de réduire les coûts externes du transport, par l’internalisation, en application du principe de  « pollueur-payeur ».</w:t>
      </w:r>
      <w:r w:rsidRPr="00CB2AFB">
        <w:rPr>
          <w:rFonts w:ascii="Arial" w:hAnsi="Arial" w:cs="Arial"/>
          <w:sz w:val="20"/>
          <w:szCs w:val="20"/>
        </w:rPr>
        <w:t xml:space="preserve"> Elle est également très utile à tout organisme gouvernemental ou tout planificateur soucieux de formuler une politique rationnelle pour la réduction du bruit et pour la planification des aéroports.</w:t>
      </w:r>
      <w:r>
        <w:rPr>
          <w:rFonts w:ascii="Arial" w:hAnsi="Arial" w:cs="Arial"/>
          <w:sz w:val="20"/>
          <w:szCs w:val="20"/>
        </w:rPr>
        <w:t xml:space="preserve"> D</w:t>
      </w:r>
      <w:r w:rsidRPr="00CB2AFB">
        <w:rPr>
          <w:rFonts w:ascii="Arial" w:hAnsi="Arial" w:cs="Arial"/>
          <w:sz w:val="20"/>
          <w:szCs w:val="20"/>
        </w:rPr>
        <w:t xml:space="preserve">e telles évaluations devraient en effet indiquer le cap à suivre en matière de réduction des externalités. </w:t>
      </w:r>
    </w:p>
    <w:p w:rsidR="00EE18B0" w:rsidRPr="00053CEB" w:rsidRDefault="00EE18B0" w:rsidP="00EE18B0">
      <w:pPr>
        <w:pStyle w:val="Default"/>
        <w:spacing w:after="25"/>
        <w:ind w:firstLine="708"/>
        <w:jc w:val="both"/>
        <w:rPr>
          <w:sz w:val="20"/>
          <w:szCs w:val="20"/>
        </w:rPr>
      </w:pPr>
    </w:p>
    <w:p w:rsidR="00EE18B0" w:rsidRPr="00053CEB" w:rsidRDefault="00EE18B0" w:rsidP="00EE18B0">
      <w:pPr>
        <w:pStyle w:val="Default"/>
        <w:spacing w:after="25"/>
        <w:jc w:val="both"/>
        <w:rPr>
          <w:color w:val="auto"/>
          <w:sz w:val="20"/>
          <w:szCs w:val="20"/>
        </w:rPr>
      </w:pPr>
      <w:r w:rsidRPr="00053CEB">
        <w:rPr>
          <w:sz w:val="20"/>
          <w:szCs w:val="20"/>
        </w:rPr>
        <w:t>En second lieu, cette étude tente de traiter les thématiques sous-jacentes à cette question de coûts sociaux des nuisances sonores, en particulier  les nouvelles thématiques  émergentes : « </w:t>
      </w:r>
      <w:r w:rsidRPr="00053CEB">
        <w:rPr>
          <w:i/>
          <w:sz w:val="20"/>
          <w:szCs w:val="20"/>
        </w:rPr>
        <w:t>les  inégalités environnementales</w:t>
      </w:r>
      <w:r w:rsidRPr="00053CEB">
        <w:rPr>
          <w:sz w:val="20"/>
          <w:szCs w:val="20"/>
        </w:rPr>
        <w:t xml:space="preserve"> », les </w:t>
      </w:r>
      <w:r w:rsidRPr="00053CEB">
        <w:rPr>
          <w:color w:val="auto"/>
          <w:sz w:val="20"/>
          <w:szCs w:val="20"/>
        </w:rPr>
        <w:t>questions de  mécanisme de compensation  à mettre en place ainsi que d’autres solutions institutionnelles permettant de répondre de manière efficace aux problèmes de bruit des avions.</w:t>
      </w:r>
    </w:p>
    <w:p w:rsidR="00EE18B0" w:rsidRPr="00053CEB" w:rsidRDefault="00EE18B0" w:rsidP="00EE18B0">
      <w:pPr>
        <w:pStyle w:val="Default"/>
        <w:spacing w:after="25"/>
        <w:ind w:firstLine="708"/>
        <w:jc w:val="both"/>
        <w:rPr>
          <w:color w:val="auto"/>
          <w:sz w:val="20"/>
          <w:szCs w:val="20"/>
        </w:rPr>
      </w:pPr>
    </w:p>
    <w:p w:rsidR="00EE18B0" w:rsidRPr="00053CEB" w:rsidRDefault="00EE18B0" w:rsidP="00EE18B0">
      <w:pPr>
        <w:pStyle w:val="Default"/>
        <w:spacing w:after="25"/>
        <w:jc w:val="both"/>
        <w:rPr>
          <w:sz w:val="20"/>
          <w:szCs w:val="20"/>
        </w:rPr>
      </w:pPr>
      <w:r w:rsidRPr="00053CEB">
        <w:rPr>
          <w:sz w:val="20"/>
          <w:szCs w:val="20"/>
        </w:rPr>
        <w:t>Ce sont des éléments essentiels des stratégies de développement durable par l’intégration effective des objectifs environnementaux, sociaux, et de développement économique.</w:t>
      </w:r>
    </w:p>
    <w:p w:rsidR="00EE18B0" w:rsidRPr="00053CEB" w:rsidRDefault="00EE18B0" w:rsidP="00EE18B0">
      <w:pPr>
        <w:spacing w:after="0"/>
        <w:ind w:firstLine="708"/>
        <w:jc w:val="both"/>
        <w:rPr>
          <w:rFonts w:ascii="Arial" w:hAnsi="Arial" w:cs="Arial"/>
          <w:sz w:val="20"/>
          <w:szCs w:val="20"/>
        </w:rPr>
      </w:pPr>
    </w:p>
    <w:p w:rsidR="00EE18B0" w:rsidRPr="00053CEB" w:rsidRDefault="00EE18B0" w:rsidP="00EE18B0">
      <w:pPr>
        <w:spacing w:after="0"/>
        <w:jc w:val="both"/>
        <w:rPr>
          <w:rFonts w:ascii="Arial" w:hAnsi="Arial" w:cs="Arial"/>
          <w:sz w:val="20"/>
          <w:szCs w:val="20"/>
        </w:rPr>
      </w:pPr>
      <w:r w:rsidRPr="00053CEB">
        <w:rPr>
          <w:rFonts w:ascii="Arial" w:hAnsi="Arial" w:cs="Arial"/>
          <w:sz w:val="20"/>
          <w:szCs w:val="20"/>
        </w:rPr>
        <w:t xml:space="preserve">Pour atteindre ces objectifs, notre approche méthodologique est  pluridisciplinaire. Elle combine méthode des prix hédoniques, enrichie par des enquêtes qualitatives auprès des ménages et auprès des autorités locales, ainsi que le système d’information géographique. </w:t>
      </w:r>
    </w:p>
    <w:p w:rsidR="00EE18B0" w:rsidRPr="00053CEB" w:rsidRDefault="00EE18B0" w:rsidP="00EE18B0">
      <w:pPr>
        <w:spacing w:after="0"/>
        <w:ind w:firstLine="708"/>
        <w:jc w:val="both"/>
        <w:rPr>
          <w:rFonts w:ascii="Arial" w:hAnsi="Arial" w:cs="Arial"/>
          <w:sz w:val="20"/>
          <w:szCs w:val="20"/>
        </w:rPr>
      </w:pPr>
    </w:p>
    <w:p w:rsidR="00EE18B0" w:rsidRDefault="00EE18B0" w:rsidP="006412B1">
      <w:pPr>
        <w:pStyle w:val="Default"/>
        <w:spacing w:after="25"/>
        <w:jc w:val="both"/>
        <w:rPr>
          <w:sz w:val="20"/>
          <w:szCs w:val="20"/>
        </w:rPr>
      </w:pPr>
      <w:r w:rsidRPr="00053CEB">
        <w:rPr>
          <w:sz w:val="20"/>
          <w:szCs w:val="20"/>
        </w:rPr>
        <w:t>La méthode des prix hédoniques est en effet la technique la plus couramment utilisé</w:t>
      </w:r>
      <w:r w:rsidR="006412B1">
        <w:rPr>
          <w:sz w:val="20"/>
          <w:szCs w:val="20"/>
        </w:rPr>
        <w:t>e</w:t>
      </w:r>
      <w:r w:rsidRPr="00053CEB">
        <w:rPr>
          <w:sz w:val="20"/>
          <w:szCs w:val="20"/>
        </w:rPr>
        <w:t xml:space="preserve"> pour évaluer la dépréciation immobilière due au bruit, et ainsi les coûts sociaux de</w:t>
      </w:r>
      <w:r w:rsidR="006412B1">
        <w:rPr>
          <w:sz w:val="20"/>
          <w:szCs w:val="20"/>
        </w:rPr>
        <w:t>s nuisances sonores (voir encadré</w:t>
      </w:r>
      <w:r w:rsidRPr="00053CEB">
        <w:rPr>
          <w:sz w:val="20"/>
          <w:szCs w:val="20"/>
        </w:rPr>
        <w:t xml:space="preserve">). Les enquêtes qualitatives quant à elles permettront d’évaluer les coûts sociaux non pris en compte par les prix hédoniques. Elles permettront également de bien appréhender les groupes de population les plus exposés à ces nuisances et de mieux analyser les éventuelles stratégies développées, notamment les arbitrages effectués entre proximité d’un grand pôle d’emploi et ses nuisances. Ces connaissances seront à terme un précieux outil d’aide à la décision quant aux politiques à mettre en place, notamment les mécanismes de compensation. </w:t>
      </w:r>
    </w:p>
    <w:p w:rsidR="006412B1" w:rsidRDefault="006412B1" w:rsidP="006412B1">
      <w:pPr>
        <w:pStyle w:val="Default"/>
        <w:spacing w:after="25"/>
        <w:jc w:val="both"/>
        <w:rPr>
          <w:sz w:val="20"/>
          <w:szCs w:val="20"/>
        </w:rPr>
      </w:pPr>
    </w:p>
    <w:p w:rsidR="006412B1" w:rsidRDefault="006412B1" w:rsidP="006412B1">
      <w:pPr>
        <w:pStyle w:val="Default"/>
        <w:spacing w:after="25"/>
        <w:jc w:val="both"/>
        <w:rPr>
          <w:sz w:val="20"/>
          <w:szCs w:val="20"/>
        </w:rPr>
      </w:pPr>
    </w:p>
    <w:p w:rsidR="006412B1" w:rsidRDefault="006412B1" w:rsidP="006412B1">
      <w:pPr>
        <w:pStyle w:val="Default"/>
        <w:spacing w:after="25"/>
        <w:jc w:val="both"/>
        <w:rPr>
          <w:sz w:val="20"/>
          <w:szCs w:val="20"/>
        </w:rPr>
      </w:pPr>
    </w:p>
    <w:p w:rsidR="00EE18B0" w:rsidRDefault="00EE18B0" w:rsidP="00EE18B0">
      <w:pPr>
        <w:pStyle w:val="Default"/>
        <w:spacing w:after="25"/>
        <w:ind w:firstLine="708"/>
        <w:jc w:val="both"/>
        <w:rPr>
          <w:sz w:val="20"/>
          <w:szCs w:val="20"/>
        </w:rPr>
      </w:pPr>
    </w:p>
    <w:p w:rsidR="00EE18B0" w:rsidRDefault="00EE18B0" w:rsidP="00EE18B0">
      <w:pPr>
        <w:pStyle w:val="Default"/>
        <w:spacing w:after="25"/>
        <w:ind w:firstLine="708"/>
        <w:jc w:val="both"/>
        <w:rPr>
          <w:sz w:val="20"/>
          <w:szCs w:val="20"/>
        </w:rPr>
      </w:pPr>
    </w:p>
    <w:p w:rsidR="00EE18B0" w:rsidRDefault="00EE18B0" w:rsidP="00EE18B0">
      <w:pPr>
        <w:pStyle w:val="Default"/>
        <w:spacing w:after="25"/>
        <w:ind w:firstLine="708"/>
        <w:jc w:val="both"/>
        <w:rPr>
          <w:sz w:val="20"/>
          <w:szCs w:val="20"/>
        </w:rPr>
      </w:pPr>
    </w:p>
    <w:p w:rsidR="00E25381" w:rsidRDefault="00E25381" w:rsidP="00EE18B0">
      <w:pPr>
        <w:pStyle w:val="Default"/>
        <w:spacing w:after="25"/>
        <w:ind w:firstLine="708"/>
        <w:jc w:val="both"/>
        <w:rPr>
          <w:sz w:val="20"/>
          <w:szCs w:val="20"/>
        </w:rPr>
      </w:pPr>
    </w:p>
    <w:p w:rsidR="00EE18B0" w:rsidRDefault="00EE18B0" w:rsidP="00EE18B0">
      <w:pPr>
        <w:pStyle w:val="Default"/>
        <w:spacing w:after="25"/>
        <w:ind w:firstLine="708"/>
        <w:jc w:val="both"/>
        <w:rPr>
          <w:sz w:val="20"/>
          <w:szCs w:val="20"/>
        </w:rPr>
      </w:pPr>
    </w:p>
    <w:p w:rsidR="00EE18B0" w:rsidRDefault="00EE18B0" w:rsidP="00EE18B0">
      <w:pPr>
        <w:pStyle w:val="Default"/>
        <w:spacing w:after="25"/>
        <w:ind w:firstLine="708"/>
        <w:jc w:val="both"/>
        <w:rPr>
          <w:sz w:val="20"/>
          <w:szCs w:val="20"/>
        </w:rPr>
      </w:pPr>
    </w:p>
    <w:p w:rsidR="00EE18B0" w:rsidRDefault="00EE18B0" w:rsidP="00EE18B0">
      <w:pPr>
        <w:pStyle w:val="Default"/>
        <w:spacing w:after="25"/>
        <w:ind w:firstLine="708"/>
        <w:jc w:val="both"/>
        <w:rPr>
          <w:sz w:val="20"/>
          <w:szCs w:val="20"/>
        </w:rPr>
      </w:pPr>
    </w:p>
    <w:p w:rsidR="00813D24" w:rsidRDefault="00813D24" w:rsidP="00EE18B0">
      <w:pPr>
        <w:pStyle w:val="Default"/>
        <w:spacing w:after="25"/>
        <w:ind w:firstLine="708"/>
        <w:jc w:val="both"/>
        <w:rPr>
          <w:sz w:val="20"/>
          <w:szCs w:val="20"/>
        </w:rPr>
      </w:pPr>
    </w:p>
    <w:p w:rsidR="00813D24" w:rsidRDefault="00813D24" w:rsidP="00EE18B0">
      <w:pPr>
        <w:pStyle w:val="Default"/>
        <w:spacing w:after="25"/>
        <w:ind w:firstLine="708"/>
        <w:jc w:val="both"/>
        <w:rPr>
          <w:sz w:val="20"/>
          <w:szCs w:val="20"/>
        </w:rPr>
      </w:pPr>
    </w:p>
    <w:p w:rsidR="00EE18B0" w:rsidRDefault="006758D6" w:rsidP="00EE18B0">
      <w:pPr>
        <w:pStyle w:val="Default"/>
        <w:spacing w:after="25"/>
        <w:ind w:firstLine="708"/>
        <w:jc w:val="both"/>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-97790</wp:posOffset>
                </wp:positionH>
                <wp:positionV relativeFrom="paragraph">
                  <wp:posOffset>56515</wp:posOffset>
                </wp:positionV>
                <wp:extent cx="6882130" cy="1058545"/>
                <wp:effectExtent l="0" t="2540" r="0" b="0"/>
                <wp:wrapNone/>
                <wp:docPr id="2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1058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E1A" w:rsidRDefault="00306E1A" w:rsidP="00306E1A">
                            <w:r w:rsidRPr="00F03681">
                              <w:rPr>
                                <w:noProof/>
                              </w:rPr>
                              <w:drawing>
                                <wp:inline distT="0" distB="0" distL="0" distR="0">
                                  <wp:extent cx="1405713" cy="775881"/>
                                  <wp:effectExtent l="19050" t="0" r="3987" b="0"/>
                                  <wp:docPr id="72" name="Image 4" descr="C:\Users\sedoarisoa\Documents\c\ENQUETES\logou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doarisoa\Documents\c\ENQUETES\logoucp.png"/>
                                          <pic:cNvPicPr>
                                            <a:picLocks noChangeAspect="1" noChangeArrowheads="1"/>
                                          </pic:cNvPicPr>
                                        </pic:nvPicPr>
                                        <pic:blipFill>
                                          <a:blip r:embed="rId10"/>
                                          <a:srcRect/>
                                          <a:stretch>
                                            <a:fillRect/>
                                          </a:stretch>
                                        </pic:blipFill>
                                        <pic:spPr bwMode="auto">
                                          <a:xfrm>
                                            <a:off x="0" y="0"/>
                                            <a:ext cx="1413651" cy="780263"/>
                                          </a:xfrm>
                                          <a:prstGeom prst="rect">
                                            <a:avLst/>
                                          </a:prstGeom>
                                          <a:noFill/>
                                          <a:ln w="9525">
                                            <a:noFill/>
                                            <a:miter lim="800000"/>
                                            <a:headEnd/>
                                            <a:tailEnd/>
                                          </a:ln>
                                        </pic:spPr>
                                      </pic:pic>
                                    </a:graphicData>
                                  </a:graphic>
                                </wp:inline>
                              </w:drawing>
                            </w:r>
                            <w:r>
                              <w:t xml:space="preserve">                                       </w:t>
                            </w:r>
                            <w:r w:rsidRPr="00F03681">
                              <w:rPr>
                                <w:noProof/>
                              </w:rPr>
                              <w:drawing>
                                <wp:inline distT="0" distB="0" distL="0" distR="0">
                                  <wp:extent cx="952500" cy="837283"/>
                                  <wp:effectExtent l="19050" t="0" r="0" b="0"/>
                                  <wp:docPr id="73" name="Image 2" descr="C:\Users\sedoarisoa\Document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doarisoa\Documents\LOGO\Logo.jpg"/>
                                          <pic:cNvPicPr>
                                            <a:picLocks noChangeAspect="1" noChangeArrowheads="1"/>
                                          </pic:cNvPicPr>
                                        </pic:nvPicPr>
                                        <pic:blipFill>
                                          <a:blip r:embed="rId11"/>
                                          <a:srcRect/>
                                          <a:stretch>
                                            <a:fillRect/>
                                          </a:stretch>
                                        </pic:blipFill>
                                        <pic:spPr bwMode="auto">
                                          <a:xfrm>
                                            <a:off x="0" y="0"/>
                                            <a:ext cx="952500" cy="837283"/>
                                          </a:xfrm>
                                          <a:prstGeom prst="rect">
                                            <a:avLst/>
                                          </a:prstGeom>
                                          <a:noFill/>
                                          <a:ln w="9525">
                                            <a:noFill/>
                                            <a:miter lim="800000"/>
                                            <a:headEnd/>
                                            <a:tailEnd/>
                                          </a:ln>
                                        </pic:spPr>
                                      </pic:pic>
                                    </a:graphicData>
                                  </a:graphic>
                                </wp:inline>
                              </w:drawing>
                            </w:r>
                            <w:r>
                              <w:t xml:space="preserve">                                                                    </w:t>
                            </w:r>
                            <w:r w:rsidRPr="00F03681">
                              <w:rPr>
                                <w:noProof/>
                              </w:rPr>
                              <w:drawing>
                                <wp:inline distT="0" distB="0" distL="0" distR="0">
                                  <wp:extent cx="695325" cy="678964"/>
                                  <wp:effectExtent l="19050" t="0" r="0" b="0"/>
                                  <wp:docPr id="74" name="Image 1" descr="C:\Users\sedoarisoa\Documents\LOGO\Logo_AD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oarisoa\Documents\LOGO\Logo_ADEME.jpg"/>
                                          <pic:cNvPicPr>
                                            <a:picLocks noChangeAspect="1" noChangeArrowheads="1"/>
                                          </pic:cNvPicPr>
                                        </pic:nvPicPr>
                                        <pic:blipFill>
                                          <a:blip r:embed="rId12"/>
                                          <a:srcRect/>
                                          <a:stretch>
                                            <a:fillRect/>
                                          </a:stretch>
                                        </pic:blipFill>
                                        <pic:spPr bwMode="auto">
                                          <a:xfrm>
                                            <a:off x="0" y="0"/>
                                            <a:ext cx="701595" cy="68508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0" o:spid="_x0000_s1026" type="#_x0000_t202" style="position:absolute;left:0;text-align:left;margin-left:-7.7pt;margin-top:4.45pt;width:541.9pt;height:8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" stroked="f">
                <v:textbox>
                  <w:txbxContent>
                    <w:p w:rsidR="00306E1A" w:rsidRDefault="00306E1A" w:rsidP="00306E1A">
                      <w:r w:rsidRPr="00F03681">
                        <w:rPr>
                          <w:noProof/>
                        </w:rPr>
                        <w:drawing>
                          <wp:inline distT="0" distB="0" distL="0" distR="0">
                            <wp:extent cx="1405713" cy="775881"/>
                            <wp:effectExtent l="19050" t="0" r="3987" b="0"/>
                            <wp:docPr id="72" name="Image 4" descr="C:\Users\sedoarisoa\Documents\c\ENQUETES\logou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doarisoa\Documents\c\ENQUETES\logoucp.png"/>
                                    <pic:cNvPicPr>
                                      <a:picLocks noChangeAspect="1" noChangeArrowheads="1"/>
                                    </pic:cNvPicPr>
                                  </pic:nvPicPr>
                                  <pic:blipFill>
                                    <a:blip r:embed="rId10"/>
                                    <a:srcRect/>
                                    <a:stretch>
                                      <a:fillRect/>
                                    </a:stretch>
                                  </pic:blipFill>
                                  <pic:spPr bwMode="auto">
                                    <a:xfrm>
                                      <a:off x="0" y="0"/>
                                      <a:ext cx="1413651" cy="780263"/>
                                    </a:xfrm>
                                    <a:prstGeom prst="rect">
                                      <a:avLst/>
                                    </a:prstGeom>
                                    <a:noFill/>
                                    <a:ln w="9525">
                                      <a:noFill/>
                                      <a:miter lim="800000"/>
                                      <a:headEnd/>
                                      <a:tailEnd/>
                                    </a:ln>
                                  </pic:spPr>
                                </pic:pic>
                              </a:graphicData>
                            </a:graphic>
                          </wp:inline>
                        </w:drawing>
                      </w:r>
                      <w:r>
                        <w:t xml:space="preserve">                                       </w:t>
                      </w:r>
                      <w:r w:rsidRPr="00F03681">
                        <w:rPr>
                          <w:noProof/>
                        </w:rPr>
                        <w:drawing>
                          <wp:inline distT="0" distB="0" distL="0" distR="0">
                            <wp:extent cx="952500" cy="837283"/>
                            <wp:effectExtent l="19050" t="0" r="0" b="0"/>
                            <wp:docPr id="73" name="Image 2" descr="C:\Users\sedoarisoa\Document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doarisoa\Documents\LOGO\Logo.jpg"/>
                                    <pic:cNvPicPr>
                                      <a:picLocks noChangeAspect="1" noChangeArrowheads="1"/>
                                    </pic:cNvPicPr>
                                  </pic:nvPicPr>
                                  <pic:blipFill>
                                    <a:blip r:embed="rId11"/>
                                    <a:srcRect/>
                                    <a:stretch>
                                      <a:fillRect/>
                                    </a:stretch>
                                  </pic:blipFill>
                                  <pic:spPr bwMode="auto">
                                    <a:xfrm>
                                      <a:off x="0" y="0"/>
                                      <a:ext cx="952500" cy="837283"/>
                                    </a:xfrm>
                                    <a:prstGeom prst="rect">
                                      <a:avLst/>
                                    </a:prstGeom>
                                    <a:noFill/>
                                    <a:ln w="9525">
                                      <a:noFill/>
                                      <a:miter lim="800000"/>
                                      <a:headEnd/>
                                      <a:tailEnd/>
                                    </a:ln>
                                  </pic:spPr>
                                </pic:pic>
                              </a:graphicData>
                            </a:graphic>
                          </wp:inline>
                        </w:drawing>
                      </w:r>
                      <w:r>
                        <w:t xml:space="preserve">                                                                    </w:t>
                      </w:r>
                      <w:r w:rsidRPr="00F03681">
                        <w:rPr>
                          <w:noProof/>
                        </w:rPr>
                        <w:drawing>
                          <wp:inline distT="0" distB="0" distL="0" distR="0">
                            <wp:extent cx="695325" cy="678964"/>
                            <wp:effectExtent l="19050" t="0" r="0" b="0"/>
                            <wp:docPr id="74" name="Image 1" descr="C:\Users\sedoarisoa\Documents\LOGO\Logo_AD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oarisoa\Documents\LOGO\Logo_ADEME.jpg"/>
                                    <pic:cNvPicPr>
                                      <a:picLocks noChangeAspect="1" noChangeArrowheads="1"/>
                                    </pic:cNvPicPr>
                                  </pic:nvPicPr>
                                  <pic:blipFill>
                                    <a:blip r:embed="rId12"/>
                                    <a:srcRect/>
                                    <a:stretch>
                                      <a:fillRect/>
                                    </a:stretch>
                                  </pic:blipFill>
                                  <pic:spPr bwMode="auto">
                                    <a:xfrm>
                                      <a:off x="0" y="0"/>
                                      <a:ext cx="701595" cy="685087"/>
                                    </a:xfrm>
                                    <a:prstGeom prst="rect">
                                      <a:avLst/>
                                    </a:prstGeom>
                                    <a:noFill/>
                                    <a:ln w="9525">
                                      <a:noFill/>
                                      <a:miter lim="800000"/>
                                      <a:headEnd/>
                                      <a:tailEnd/>
                                    </a:ln>
                                  </pic:spPr>
                                </pic:pic>
                              </a:graphicData>
                            </a:graphic>
                          </wp:inline>
                        </w:drawing>
                      </w:r>
                    </w:p>
                  </w:txbxContent>
                </v:textbox>
              </v:shape>
            </w:pict>
          </mc:Fallback>
        </mc:AlternateContent>
      </w:r>
    </w:p>
    <w:p w:rsidR="00EE18B0" w:rsidRDefault="00EE18B0" w:rsidP="00EE18B0">
      <w:pPr>
        <w:pStyle w:val="Default"/>
        <w:spacing w:after="25"/>
        <w:ind w:firstLine="708"/>
        <w:jc w:val="both"/>
        <w:rPr>
          <w:sz w:val="20"/>
          <w:szCs w:val="20"/>
        </w:rPr>
      </w:pPr>
    </w:p>
    <w:p w:rsidR="00EE18B0" w:rsidRDefault="00EE18B0" w:rsidP="00EE18B0">
      <w:pPr>
        <w:pStyle w:val="Default"/>
        <w:spacing w:after="25"/>
        <w:ind w:firstLine="708"/>
        <w:jc w:val="both"/>
        <w:rPr>
          <w:sz w:val="20"/>
          <w:szCs w:val="20"/>
        </w:rPr>
      </w:pPr>
    </w:p>
    <w:tbl>
      <w:tblPr>
        <w:tblStyle w:val="Grilledutableau"/>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F1DD" w:themeFill="accent3" w:themeFillTint="33"/>
        <w:tblCellMar>
          <w:left w:w="284" w:type="dxa"/>
          <w:right w:w="284" w:type="dxa"/>
        </w:tblCellMar>
        <w:tblLook w:val="04A0" w:firstRow="1" w:lastRow="0" w:firstColumn="1" w:lastColumn="0" w:noHBand="0" w:noVBand="1"/>
      </w:tblPr>
      <w:tblGrid>
        <w:gridCol w:w="5171"/>
      </w:tblGrid>
      <w:tr w:rsidR="00EE18B0" w:rsidTr="007A0F20">
        <w:tc>
          <w:tcPr>
            <w:tcW w:w="5171" w:type="dxa"/>
            <w:shd w:val="clear" w:color="auto" w:fill="CCFFCC"/>
          </w:tcPr>
          <w:p w:rsidR="00EE18B0" w:rsidRDefault="00EE18B0" w:rsidP="00EE18B0">
            <w:pPr>
              <w:jc w:val="both"/>
              <w:rPr>
                <w:rFonts w:ascii="Arial" w:hAnsi="Arial" w:cs="Arial"/>
                <w:b/>
                <w:color w:val="00B050"/>
                <w:sz w:val="24"/>
                <w:szCs w:val="28"/>
              </w:rPr>
            </w:pPr>
          </w:p>
          <w:p w:rsidR="006412B1" w:rsidRPr="002D2CF2" w:rsidRDefault="00EE18B0" w:rsidP="00EE18B0">
            <w:pPr>
              <w:jc w:val="both"/>
              <w:rPr>
                <w:rFonts w:ascii="Arial" w:hAnsi="Arial" w:cs="Arial"/>
                <w:b/>
                <w:color w:val="00B050"/>
                <w:sz w:val="24"/>
                <w:szCs w:val="24"/>
              </w:rPr>
            </w:pPr>
            <w:r w:rsidRPr="002D2CF2">
              <w:rPr>
                <w:rFonts w:ascii="Arial" w:hAnsi="Arial" w:cs="Arial"/>
                <w:b/>
                <w:color w:val="00B050"/>
                <w:sz w:val="24"/>
                <w:szCs w:val="28"/>
              </w:rPr>
              <w:t>Encadré </w:t>
            </w:r>
            <w:r w:rsidRPr="002D2CF2">
              <w:rPr>
                <w:rFonts w:ascii="Arial" w:hAnsi="Arial" w:cs="Arial"/>
                <w:b/>
                <w:color w:val="00B050"/>
                <w:sz w:val="24"/>
                <w:szCs w:val="24"/>
              </w:rPr>
              <w:t xml:space="preserve">: La méthode des prix </w:t>
            </w:r>
          </w:p>
          <w:p w:rsidR="00EE18B0" w:rsidRPr="002D2CF2" w:rsidRDefault="00EE18B0" w:rsidP="00EE18B0">
            <w:pPr>
              <w:jc w:val="both"/>
              <w:rPr>
                <w:rFonts w:ascii="Arial" w:hAnsi="Arial" w:cs="Arial"/>
                <w:b/>
                <w:color w:val="00B050"/>
                <w:sz w:val="24"/>
                <w:szCs w:val="24"/>
              </w:rPr>
            </w:pPr>
            <w:r w:rsidRPr="002D2CF2">
              <w:rPr>
                <w:rFonts w:ascii="Arial" w:hAnsi="Arial" w:cs="Arial"/>
                <w:b/>
                <w:color w:val="00B050"/>
                <w:sz w:val="24"/>
                <w:szCs w:val="24"/>
              </w:rPr>
              <w:t>hédoniques pour l’évaluation des coûts du bruit d’un aéroport</w:t>
            </w:r>
          </w:p>
          <w:p w:rsidR="00EE18B0" w:rsidRPr="008A16FA" w:rsidRDefault="00EE18B0" w:rsidP="00EE18B0">
            <w:pPr>
              <w:jc w:val="both"/>
              <w:rPr>
                <w:rFonts w:ascii="Arial" w:hAnsi="Arial" w:cs="Arial"/>
                <w:b/>
                <w:color w:val="00B050"/>
                <w:sz w:val="24"/>
                <w:szCs w:val="28"/>
              </w:rPr>
            </w:pPr>
          </w:p>
          <w:p w:rsidR="00EE18B0" w:rsidRDefault="00EE18B0" w:rsidP="00EE18B0">
            <w:pPr>
              <w:autoSpaceDE w:val="0"/>
              <w:autoSpaceDN w:val="0"/>
              <w:adjustRightInd w:val="0"/>
              <w:jc w:val="both"/>
              <w:rPr>
                <w:rFonts w:ascii="Arial" w:hAnsi="Arial" w:cs="Arial"/>
                <w:sz w:val="20"/>
                <w:szCs w:val="20"/>
              </w:rPr>
            </w:pPr>
            <w:r w:rsidRPr="002A39F9">
              <w:rPr>
                <w:rFonts w:ascii="Arial" w:hAnsi="Arial" w:cs="Arial"/>
                <w:sz w:val="20"/>
                <w:szCs w:val="20"/>
              </w:rPr>
              <w:t>La méthode des prix hédoniques (MPH) conduit  des analyses comparées de prix d'habitations pour lesquelles seule la composante environnementale est différente.</w:t>
            </w:r>
          </w:p>
          <w:p w:rsidR="00EE18B0" w:rsidRPr="002A39F9" w:rsidRDefault="00EE18B0" w:rsidP="00EE18B0">
            <w:pPr>
              <w:autoSpaceDE w:val="0"/>
              <w:autoSpaceDN w:val="0"/>
              <w:adjustRightInd w:val="0"/>
              <w:jc w:val="both"/>
              <w:rPr>
                <w:rFonts w:ascii="Arial" w:hAnsi="Arial" w:cs="Arial"/>
                <w:b/>
                <w:sz w:val="20"/>
                <w:szCs w:val="20"/>
              </w:rPr>
            </w:pPr>
          </w:p>
          <w:p w:rsidR="00EE18B0" w:rsidRPr="008A16FA" w:rsidRDefault="00EE18B0" w:rsidP="00EE18B0">
            <w:pPr>
              <w:jc w:val="both"/>
              <w:rPr>
                <w:rFonts w:ascii="Arial" w:hAnsi="Arial" w:cs="Arial"/>
                <w:sz w:val="20"/>
                <w:szCs w:val="20"/>
              </w:rPr>
            </w:pPr>
            <w:r w:rsidRPr="008A16FA">
              <w:rPr>
                <w:rFonts w:ascii="Arial" w:hAnsi="Arial" w:cs="Arial"/>
                <w:sz w:val="20"/>
                <w:szCs w:val="20"/>
              </w:rPr>
              <w:t xml:space="preserve">Le coût des nuisances sonores d’un aéroport peut être estimé en comparant le prix des biens immobiliers soumis à la nuisance sonore avec celui des biens de même nature dans une zone proche non soumise au bruit. Il n’existe pas de marché direct pour garantir la tranquillité mais les consommateurs révèlent implicitement la valeur qu’ils accordent aux différents niveaux sonores à travers des choix explicites et observables sur le marché de l’immobilier.  Dans les deux types de zones, à condition que les caractéristiques  des logements soient comparables, la différence de prix fournit l’estimation du consentement  individuel à payer pour réduire les nuisances sonores, et par extension le coût que la société attribue à ces nuisances. </w:t>
            </w:r>
          </w:p>
          <w:p w:rsidR="00EE18B0" w:rsidRPr="008A16FA" w:rsidRDefault="00EE18B0" w:rsidP="00EE18B0">
            <w:pPr>
              <w:jc w:val="both"/>
              <w:rPr>
                <w:rFonts w:ascii="Arial" w:hAnsi="Arial" w:cs="Arial"/>
                <w:sz w:val="20"/>
                <w:szCs w:val="20"/>
              </w:rPr>
            </w:pPr>
          </w:p>
          <w:p w:rsidR="00EE18B0" w:rsidRPr="008A16FA" w:rsidRDefault="00EE18B0" w:rsidP="00EE18B0">
            <w:pPr>
              <w:jc w:val="both"/>
              <w:rPr>
                <w:rFonts w:ascii="Arial" w:hAnsi="Arial" w:cs="Arial"/>
                <w:sz w:val="20"/>
                <w:szCs w:val="20"/>
              </w:rPr>
            </w:pPr>
            <w:r w:rsidRPr="008A16FA">
              <w:rPr>
                <w:rFonts w:ascii="Arial" w:hAnsi="Arial" w:cs="Arial"/>
                <w:sz w:val="20"/>
                <w:szCs w:val="20"/>
              </w:rPr>
              <w:t xml:space="preserve">Il est rare que deux biens  immobiliers soient </w:t>
            </w:r>
            <w:r w:rsidR="006412B1">
              <w:rPr>
                <w:rFonts w:ascii="Arial" w:hAnsi="Arial" w:cs="Arial"/>
                <w:sz w:val="20"/>
                <w:szCs w:val="20"/>
              </w:rPr>
              <w:t xml:space="preserve">rigoureusement </w:t>
            </w:r>
            <w:r w:rsidRPr="008A16FA">
              <w:rPr>
                <w:rFonts w:ascii="Arial" w:hAnsi="Arial" w:cs="Arial"/>
                <w:sz w:val="20"/>
                <w:szCs w:val="20"/>
              </w:rPr>
              <w:t xml:space="preserve"> identiques, sauf sur la question de l’exposition au bruit. Afin d’isoler le prix hédonique, il est nécessaire d’utiliser des techniques économétriques contrôlant l’impact des autres facteurs influençant la valeur du bien : la superficie, la qualité de la construction, la qualité des écoles situées à proximité, la  desserte des transports en commun, la proximité de l’aéroport, etc.</w:t>
            </w:r>
          </w:p>
          <w:p w:rsidR="00EE18B0" w:rsidRPr="008A16FA" w:rsidRDefault="00EE18B0" w:rsidP="00EE18B0">
            <w:pPr>
              <w:jc w:val="both"/>
              <w:rPr>
                <w:rFonts w:ascii="Arial" w:hAnsi="Arial" w:cs="Arial"/>
                <w:sz w:val="20"/>
                <w:szCs w:val="20"/>
              </w:rPr>
            </w:pPr>
          </w:p>
          <w:p w:rsidR="00EE18B0" w:rsidRPr="008A16FA" w:rsidRDefault="00EE18B0" w:rsidP="00EE18B0">
            <w:pPr>
              <w:jc w:val="both"/>
              <w:rPr>
                <w:rFonts w:ascii="Arial" w:hAnsi="Arial" w:cs="Arial"/>
                <w:sz w:val="20"/>
                <w:szCs w:val="20"/>
              </w:rPr>
            </w:pPr>
            <w:r w:rsidRPr="008A16FA">
              <w:rPr>
                <w:rFonts w:ascii="Arial" w:hAnsi="Arial" w:cs="Arial"/>
                <w:sz w:val="20"/>
                <w:szCs w:val="20"/>
              </w:rPr>
              <w:t xml:space="preserve">L’intérêt de cette approche est qu’elle </w:t>
            </w:r>
            <w:r w:rsidRPr="008A16FA">
              <w:rPr>
                <w:rFonts w:ascii="Arial" w:hAnsi="Arial" w:cs="Arial"/>
                <w:iCs/>
                <w:sz w:val="20"/>
                <w:szCs w:val="20"/>
              </w:rPr>
              <w:t>permet de mesurer la valeur des nuisances sonores en utilisant des données de marché, le marché immobilier (préférences révélées), et non des intentions déclarées par des personnes interrogées lors d'une enquête (méthode d'évaluation contingente). C'est pourquoi elle est considérée comme plus fiable que la méthode d'évaluation contingente.</w:t>
            </w:r>
          </w:p>
          <w:p w:rsidR="00EE18B0" w:rsidRDefault="00EE18B0" w:rsidP="00EE18B0">
            <w:pPr>
              <w:jc w:val="both"/>
              <w:rPr>
                <w:rFonts w:ascii="Arial" w:hAnsi="Arial" w:cs="Arial"/>
                <w:sz w:val="20"/>
                <w:szCs w:val="20"/>
              </w:rPr>
            </w:pPr>
          </w:p>
          <w:p w:rsidR="00EE18B0" w:rsidRDefault="00EE18B0" w:rsidP="00EE18B0">
            <w:pPr>
              <w:jc w:val="both"/>
              <w:rPr>
                <w:rFonts w:ascii="Arial" w:hAnsi="Arial" w:cs="Arial"/>
                <w:b/>
                <w:sz w:val="24"/>
                <w:szCs w:val="28"/>
              </w:rPr>
            </w:pPr>
          </w:p>
        </w:tc>
      </w:tr>
    </w:tbl>
    <w:p w:rsidR="00EE18B0" w:rsidRDefault="00EE18B0" w:rsidP="00EE18B0">
      <w:pPr>
        <w:jc w:val="both"/>
        <w:rPr>
          <w:rFonts w:ascii="Arial" w:hAnsi="Arial" w:cs="Arial"/>
          <w:b/>
          <w:sz w:val="24"/>
          <w:szCs w:val="28"/>
        </w:rPr>
      </w:pPr>
    </w:p>
    <w:p w:rsidR="00EE18B0" w:rsidRDefault="00EE18B0" w:rsidP="00EE18B0">
      <w:pPr>
        <w:spacing w:after="0"/>
        <w:jc w:val="both"/>
        <w:rPr>
          <w:rFonts w:ascii="Arial" w:hAnsi="Arial" w:cs="Arial"/>
          <w:sz w:val="20"/>
          <w:szCs w:val="20"/>
        </w:rPr>
      </w:pPr>
    </w:p>
    <w:p w:rsidR="00EE18B0" w:rsidRDefault="00EE18B0" w:rsidP="00EE18B0">
      <w:pPr>
        <w:spacing w:after="0"/>
        <w:jc w:val="both"/>
        <w:rPr>
          <w:rFonts w:ascii="Arial" w:hAnsi="Arial" w:cs="Arial"/>
          <w:sz w:val="20"/>
          <w:szCs w:val="20"/>
        </w:rPr>
      </w:pPr>
    </w:p>
    <w:p w:rsidR="00EE18B0" w:rsidRDefault="00EE18B0" w:rsidP="00EE18B0">
      <w:pPr>
        <w:spacing w:after="0"/>
        <w:jc w:val="both"/>
        <w:rPr>
          <w:rFonts w:ascii="Arial" w:hAnsi="Arial" w:cs="Arial"/>
          <w:sz w:val="20"/>
          <w:szCs w:val="20"/>
        </w:rPr>
      </w:pPr>
    </w:p>
    <w:p w:rsidR="00F2284A" w:rsidRPr="00864692" w:rsidRDefault="00F2284A" w:rsidP="00F2284A">
      <w:pPr>
        <w:rPr>
          <w:rFonts w:ascii="Arial" w:hAnsi="Arial" w:cs="Arial"/>
          <w:sz w:val="20"/>
          <w:szCs w:val="20"/>
        </w:rPr>
        <w:sectPr w:rsidR="00F2284A" w:rsidRPr="00864692" w:rsidSect="00EE18B0">
          <w:type w:val="continuous"/>
          <w:pgSz w:w="11906" w:h="16838"/>
          <w:pgMar w:top="720" w:right="720" w:bottom="720" w:left="720" w:header="421" w:footer="148" w:gutter="0"/>
          <w:cols w:num="2" w:space="709"/>
          <w:docGrid w:linePitch="360"/>
        </w:sectPr>
      </w:pPr>
    </w:p>
    <w:p w:rsidR="00F2284A" w:rsidRPr="0010437C" w:rsidRDefault="00F2284A" w:rsidP="005429B2">
      <w:pPr>
        <w:pStyle w:val="Paragraphedeliste"/>
        <w:numPr>
          <w:ilvl w:val="0"/>
          <w:numId w:val="6"/>
        </w:numPr>
        <w:jc w:val="both"/>
        <w:rPr>
          <w:rFonts w:ascii="Arial" w:hAnsi="Arial" w:cs="Arial"/>
          <w:b/>
          <w:sz w:val="24"/>
          <w:szCs w:val="24"/>
        </w:rPr>
      </w:pPr>
      <w:r w:rsidRPr="0010437C">
        <w:rPr>
          <w:rFonts w:ascii="Arial" w:hAnsi="Arial" w:cs="Arial"/>
          <w:b/>
          <w:sz w:val="24"/>
          <w:szCs w:val="24"/>
        </w:rPr>
        <w:lastRenderedPageBreak/>
        <w:t>Quelques rés</w:t>
      </w:r>
      <w:r w:rsidR="0010437C">
        <w:rPr>
          <w:rFonts w:ascii="Arial" w:hAnsi="Arial" w:cs="Arial"/>
          <w:b/>
          <w:sz w:val="24"/>
          <w:szCs w:val="24"/>
        </w:rPr>
        <w:t xml:space="preserve">ultats de l’application </w:t>
      </w:r>
      <w:r w:rsidRPr="0010437C">
        <w:rPr>
          <w:rFonts w:ascii="Arial" w:hAnsi="Arial" w:cs="Arial"/>
          <w:b/>
          <w:sz w:val="24"/>
          <w:szCs w:val="24"/>
        </w:rPr>
        <w:t>de la méthode des prix hédoniques autour de Roissy</w:t>
      </w:r>
    </w:p>
    <w:p w:rsidR="00F2284A" w:rsidRPr="00903962" w:rsidRDefault="00F2284A" w:rsidP="00F2284A">
      <w:pPr>
        <w:pStyle w:val="Paragraphedeliste"/>
        <w:numPr>
          <w:ilvl w:val="0"/>
          <w:numId w:val="1"/>
        </w:numPr>
        <w:rPr>
          <w:rFonts w:ascii="Arial" w:hAnsi="Arial" w:cs="Arial"/>
          <w:sz w:val="20"/>
          <w:szCs w:val="20"/>
        </w:rPr>
      </w:pPr>
      <w:r w:rsidRPr="00903962">
        <w:rPr>
          <w:rFonts w:ascii="Arial" w:hAnsi="Arial" w:cs="Arial"/>
          <w:b/>
        </w:rPr>
        <w:t>Méthodologie</w:t>
      </w:r>
    </w:p>
    <w:p w:rsidR="0010437C" w:rsidRDefault="00F2284A" w:rsidP="00F2284A">
      <w:pPr>
        <w:jc w:val="both"/>
        <w:rPr>
          <w:rFonts w:ascii="Arial" w:hAnsi="Arial" w:cs="Arial"/>
          <w:sz w:val="20"/>
          <w:szCs w:val="20"/>
        </w:rPr>
      </w:pPr>
      <w:r w:rsidRPr="00A2130A">
        <w:rPr>
          <w:rFonts w:ascii="Arial" w:hAnsi="Arial" w:cs="Arial"/>
          <w:sz w:val="20"/>
          <w:szCs w:val="20"/>
        </w:rPr>
        <w:t>L’analyse hédonique du prix des logements est la technique la plus utilisée pour évaluer le coût des nuisances sonores d’un aéroport. La majorité des études révèlent des décotes  statistiquement significatives</w:t>
      </w:r>
      <w:r>
        <w:rPr>
          <w:rFonts w:ascii="Arial" w:hAnsi="Arial" w:cs="Arial"/>
          <w:sz w:val="20"/>
          <w:szCs w:val="20"/>
        </w:rPr>
        <w:t xml:space="preserve"> dues au bruit des avions. Dans ces études, le prix d’un logement est considéré comme fonction de l’ensemble des caractéristiques dont il dispose. </w:t>
      </w:r>
    </w:p>
    <w:p w:rsidR="00F2284A" w:rsidRDefault="00F2284A" w:rsidP="00F2284A">
      <w:pPr>
        <w:jc w:val="both"/>
        <w:rPr>
          <w:rFonts w:ascii="Arial" w:hAnsi="Arial" w:cs="Arial"/>
          <w:sz w:val="20"/>
          <w:szCs w:val="20"/>
        </w:rPr>
      </w:pPr>
      <w:r>
        <w:rPr>
          <w:rFonts w:ascii="Arial" w:hAnsi="Arial" w:cs="Arial"/>
          <w:sz w:val="20"/>
          <w:szCs w:val="20"/>
        </w:rPr>
        <w:t xml:space="preserve">Dans notre cas, </w:t>
      </w:r>
      <w:r w:rsidRPr="00A2130A">
        <w:rPr>
          <w:rFonts w:ascii="Arial" w:hAnsi="Arial" w:cs="Arial"/>
          <w:sz w:val="20"/>
          <w:szCs w:val="20"/>
        </w:rPr>
        <w:t>trois caractéristiques  spécifiques</w:t>
      </w:r>
      <w:r>
        <w:rPr>
          <w:rFonts w:ascii="Arial" w:hAnsi="Arial" w:cs="Arial"/>
          <w:sz w:val="20"/>
          <w:szCs w:val="20"/>
        </w:rPr>
        <w:t xml:space="preserve"> sont considérées</w:t>
      </w:r>
      <w:r w:rsidRPr="00A2130A">
        <w:rPr>
          <w:rFonts w:ascii="Arial" w:hAnsi="Arial" w:cs="Arial"/>
          <w:sz w:val="20"/>
          <w:szCs w:val="20"/>
        </w:rPr>
        <w:t xml:space="preserve"> : les caractéristiques structurelles (surface, pièces, etc.), la localisation du logement au sens large et le bruit des avions.  </w:t>
      </w:r>
    </w:p>
    <w:p w:rsidR="00F2284A" w:rsidRDefault="00F2284A" w:rsidP="00F2284A">
      <w:pPr>
        <w:autoSpaceDE w:val="0"/>
        <w:autoSpaceDN w:val="0"/>
        <w:adjustRightInd w:val="0"/>
        <w:jc w:val="both"/>
        <w:rPr>
          <w:rFonts w:ascii="Arial" w:hAnsi="Arial" w:cs="Arial"/>
          <w:sz w:val="20"/>
          <w:szCs w:val="20"/>
        </w:rPr>
      </w:pPr>
      <w:r w:rsidRPr="00A2130A">
        <w:rPr>
          <w:rFonts w:ascii="Arial" w:hAnsi="Arial" w:cs="Arial"/>
          <w:sz w:val="20"/>
          <w:szCs w:val="20"/>
        </w:rPr>
        <w:t xml:space="preserve">L’une des difficultés de </w:t>
      </w:r>
      <w:r>
        <w:rPr>
          <w:rFonts w:ascii="Arial" w:hAnsi="Arial" w:cs="Arial"/>
          <w:sz w:val="20"/>
          <w:szCs w:val="20"/>
        </w:rPr>
        <w:t>cette méthode</w:t>
      </w:r>
      <w:r w:rsidRPr="00A2130A">
        <w:rPr>
          <w:rFonts w:ascii="Arial" w:hAnsi="Arial" w:cs="Arial"/>
          <w:sz w:val="20"/>
          <w:szCs w:val="20"/>
        </w:rPr>
        <w:t xml:space="preserve"> consiste à isoler l’effet négatif du bruit de celui, positif, </w:t>
      </w:r>
      <w:r>
        <w:rPr>
          <w:rFonts w:ascii="Arial" w:hAnsi="Arial" w:cs="Arial"/>
          <w:sz w:val="20"/>
          <w:szCs w:val="20"/>
        </w:rPr>
        <w:t xml:space="preserve">des emplois offerts par la plateforme </w:t>
      </w:r>
      <w:r w:rsidRPr="00A2130A">
        <w:rPr>
          <w:rFonts w:ascii="Arial" w:hAnsi="Arial" w:cs="Arial"/>
          <w:sz w:val="20"/>
          <w:szCs w:val="20"/>
        </w:rPr>
        <w:t>mais aussi pour les résidents prenant souvent l’avion. D’autre part, la concentration du trafic sur les routes avoisinantes peut être associée  à la proximité de l’aéroport.  La proximité de l’aéroport n’est donc pas forcément liée au prix des logements, en termes positifs. Comme les courbes de bruit ont une forme allongée, deux habitations situées à une même distance de l’aéroport peuvent être soumises à des niveaux de bruit différents, et donc valorisés différemment par les ménages.  Une étude rigoureuse doit contrôler cet effet ainsi que plusieurs autres variables    représentant chaque catégorie de caractéristiques de localisation.  Cependant,  beaucoup de ces  variables pertinentes sont inobservables (notamment la qualité architecturale) ou font cruellement défaut à notre étude. Ainsi, pour pallier c</w:t>
      </w:r>
      <w:r>
        <w:rPr>
          <w:rFonts w:ascii="Arial" w:hAnsi="Arial" w:cs="Arial"/>
          <w:sz w:val="20"/>
          <w:szCs w:val="20"/>
        </w:rPr>
        <w:t>es lacunes, nous utilisons d</w:t>
      </w:r>
      <w:r w:rsidRPr="00A2130A">
        <w:rPr>
          <w:rFonts w:ascii="Arial" w:hAnsi="Arial" w:cs="Arial"/>
          <w:sz w:val="20"/>
          <w:szCs w:val="20"/>
        </w:rPr>
        <w:t>es variables</w:t>
      </w:r>
      <w:r>
        <w:rPr>
          <w:rFonts w:ascii="Arial" w:hAnsi="Arial" w:cs="Arial"/>
          <w:sz w:val="20"/>
          <w:szCs w:val="20"/>
        </w:rPr>
        <w:t xml:space="preserve"> indicatrices </w:t>
      </w:r>
      <w:r w:rsidRPr="00A2130A">
        <w:rPr>
          <w:rFonts w:ascii="Arial" w:hAnsi="Arial" w:cs="Arial"/>
          <w:sz w:val="20"/>
          <w:szCs w:val="20"/>
        </w:rPr>
        <w:t xml:space="preserve"> </w:t>
      </w:r>
      <w:r>
        <w:rPr>
          <w:rFonts w:ascii="Arial" w:hAnsi="Arial" w:cs="Arial"/>
          <w:sz w:val="20"/>
          <w:szCs w:val="20"/>
        </w:rPr>
        <w:t xml:space="preserve">par </w:t>
      </w:r>
      <w:r w:rsidRPr="00A2130A">
        <w:rPr>
          <w:rFonts w:ascii="Arial" w:hAnsi="Arial" w:cs="Arial"/>
          <w:sz w:val="20"/>
          <w:szCs w:val="20"/>
        </w:rPr>
        <w:t xml:space="preserve">IRIS afin de mieux capter l’ensemble des </w:t>
      </w:r>
      <w:r>
        <w:rPr>
          <w:rFonts w:ascii="Arial" w:hAnsi="Arial" w:cs="Arial"/>
          <w:sz w:val="20"/>
          <w:szCs w:val="20"/>
        </w:rPr>
        <w:t xml:space="preserve"> </w:t>
      </w:r>
      <w:r w:rsidRPr="00A2130A">
        <w:rPr>
          <w:rFonts w:ascii="Arial" w:hAnsi="Arial" w:cs="Arial"/>
          <w:sz w:val="20"/>
          <w:szCs w:val="20"/>
        </w:rPr>
        <w:t>caractéristiques  attribuées au choix</w:t>
      </w:r>
      <w:r>
        <w:rPr>
          <w:rFonts w:ascii="Arial" w:hAnsi="Arial" w:cs="Arial"/>
          <w:sz w:val="20"/>
          <w:szCs w:val="20"/>
        </w:rPr>
        <w:t xml:space="preserve"> résidentiel autour de </w:t>
      </w:r>
      <w:r w:rsidRPr="00A2130A">
        <w:rPr>
          <w:rFonts w:ascii="Arial" w:hAnsi="Arial" w:cs="Arial"/>
          <w:sz w:val="20"/>
          <w:szCs w:val="20"/>
        </w:rPr>
        <w:t>l’aéroport</w:t>
      </w:r>
      <w:r>
        <w:rPr>
          <w:rFonts w:ascii="Arial" w:hAnsi="Arial" w:cs="Arial"/>
          <w:sz w:val="20"/>
          <w:szCs w:val="20"/>
        </w:rPr>
        <w:t xml:space="preserve">. </w:t>
      </w:r>
    </w:p>
    <w:p w:rsidR="00F2284A" w:rsidRPr="00A14556" w:rsidRDefault="00F2284A" w:rsidP="00F2284A">
      <w:pPr>
        <w:autoSpaceDE w:val="0"/>
        <w:autoSpaceDN w:val="0"/>
        <w:adjustRightInd w:val="0"/>
        <w:jc w:val="both"/>
        <w:rPr>
          <w:rFonts w:ascii="Arial" w:hAnsi="Arial" w:cs="Arial"/>
          <w:sz w:val="20"/>
          <w:szCs w:val="20"/>
        </w:rPr>
      </w:pPr>
      <w:r w:rsidRPr="00A2130A">
        <w:rPr>
          <w:rFonts w:ascii="Arial" w:hAnsi="Arial" w:cs="Arial"/>
          <w:sz w:val="20"/>
          <w:szCs w:val="20"/>
        </w:rPr>
        <w:t xml:space="preserve">Les données sur les </w:t>
      </w:r>
      <w:r>
        <w:rPr>
          <w:rFonts w:ascii="Arial" w:hAnsi="Arial" w:cs="Arial"/>
          <w:sz w:val="20"/>
          <w:szCs w:val="20"/>
        </w:rPr>
        <w:t xml:space="preserve"> </w:t>
      </w:r>
      <w:r w:rsidRPr="00A2130A">
        <w:rPr>
          <w:rFonts w:ascii="Arial" w:hAnsi="Arial" w:cs="Arial"/>
          <w:sz w:val="20"/>
          <w:szCs w:val="20"/>
        </w:rPr>
        <w:t xml:space="preserve">transactions immobilières proviennent de la base </w:t>
      </w:r>
      <w:r w:rsidRPr="007E35FA">
        <w:rPr>
          <w:rFonts w:ascii="Arial" w:hAnsi="Arial" w:cs="Arial"/>
          <w:sz w:val="20"/>
          <w:szCs w:val="20"/>
        </w:rPr>
        <w:tab/>
      </w:r>
      <w:r w:rsidRPr="00A2130A">
        <w:rPr>
          <w:rFonts w:ascii="Arial" w:hAnsi="Arial" w:cs="Arial"/>
          <w:sz w:val="20"/>
          <w:szCs w:val="20"/>
        </w:rPr>
        <w:t>d’information économique notariale BIEN. Elle</w:t>
      </w:r>
      <w:r>
        <w:rPr>
          <w:rFonts w:ascii="Arial" w:hAnsi="Arial" w:cs="Arial"/>
          <w:sz w:val="20"/>
          <w:szCs w:val="20"/>
        </w:rPr>
        <w:t>s</w:t>
      </w:r>
      <w:r w:rsidRPr="00A2130A">
        <w:rPr>
          <w:rFonts w:ascii="Arial" w:hAnsi="Arial" w:cs="Arial"/>
          <w:sz w:val="20"/>
          <w:szCs w:val="20"/>
        </w:rPr>
        <w:t xml:space="preserve"> couv</w:t>
      </w:r>
      <w:r>
        <w:rPr>
          <w:rFonts w:ascii="Arial" w:hAnsi="Arial" w:cs="Arial"/>
          <w:sz w:val="20"/>
          <w:szCs w:val="20"/>
        </w:rPr>
        <w:t>r</w:t>
      </w:r>
      <w:r w:rsidRPr="00A2130A">
        <w:rPr>
          <w:rFonts w:ascii="Arial" w:hAnsi="Arial" w:cs="Arial"/>
          <w:sz w:val="20"/>
          <w:szCs w:val="20"/>
        </w:rPr>
        <w:t>e</w:t>
      </w:r>
      <w:r>
        <w:rPr>
          <w:rFonts w:ascii="Arial" w:hAnsi="Arial" w:cs="Arial"/>
          <w:sz w:val="20"/>
          <w:szCs w:val="20"/>
        </w:rPr>
        <w:t>nt</w:t>
      </w:r>
      <w:r w:rsidRPr="00A2130A">
        <w:rPr>
          <w:rFonts w:ascii="Arial" w:hAnsi="Arial" w:cs="Arial"/>
          <w:sz w:val="20"/>
          <w:szCs w:val="20"/>
        </w:rPr>
        <w:t xml:space="preserve"> l’ensemble des</w:t>
      </w:r>
      <w:r>
        <w:rPr>
          <w:rFonts w:ascii="Arial" w:hAnsi="Arial" w:cs="Arial"/>
          <w:sz w:val="20"/>
          <w:szCs w:val="20"/>
        </w:rPr>
        <w:t xml:space="preserve"> </w:t>
      </w:r>
      <w:r w:rsidRPr="00A2130A">
        <w:rPr>
          <w:rFonts w:ascii="Arial" w:hAnsi="Arial" w:cs="Arial"/>
          <w:sz w:val="20"/>
          <w:szCs w:val="20"/>
        </w:rPr>
        <w:t xml:space="preserve">transactions réalisées dans le département du Val-d’Oise, et ce pour la période allant de 2002 à 2008 (sauf 2007). Les logements étudiés sont les maisons et les appartements anciens, acquis au titre de résidence principale. La constitution de l’échantillon a fait l’objet d’une réflexion approfondie. Notre base de données comporte finalement 19 893 maisons et </w:t>
      </w:r>
      <w:r w:rsidR="00A14556">
        <w:rPr>
          <w:rFonts w:ascii="Arial" w:hAnsi="Arial" w:cs="Arial"/>
          <w:sz w:val="20"/>
          <w:szCs w:val="20"/>
        </w:rPr>
        <w:t xml:space="preserve">  </w:t>
      </w:r>
      <w:r w:rsidRPr="00A2130A">
        <w:rPr>
          <w:rFonts w:ascii="Arial" w:eastAsia="Times New Roman" w:hAnsi="Arial" w:cs="Arial"/>
          <w:color w:val="000000"/>
          <w:sz w:val="20"/>
          <w:szCs w:val="20"/>
        </w:rPr>
        <w:t xml:space="preserve">21752 </w:t>
      </w:r>
      <w:r w:rsidRPr="00A2130A">
        <w:rPr>
          <w:rFonts w:ascii="Arial" w:hAnsi="Arial" w:cs="Arial"/>
          <w:sz w:val="20"/>
          <w:szCs w:val="20"/>
        </w:rPr>
        <w:t>appartements</w:t>
      </w:r>
      <w:r w:rsidR="007B3A9F">
        <w:rPr>
          <w:rFonts w:ascii="Arial" w:hAnsi="Arial" w:cs="Arial"/>
          <w:sz w:val="20"/>
          <w:szCs w:val="20"/>
        </w:rPr>
        <w:t xml:space="preserve"> (voir tableau 1)</w:t>
      </w:r>
      <w:r w:rsidRPr="00A2130A">
        <w:rPr>
          <w:rFonts w:ascii="Arial" w:hAnsi="Arial" w:cs="Arial"/>
          <w:sz w:val="20"/>
          <w:szCs w:val="20"/>
        </w:rPr>
        <w:t xml:space="preserve">. La maison </w:t>
      </w:r>
      <w:r>
        <w:rPr>
          <w:rFonts w:ascii="Arial" w:hAnsi="Arial" w:cs="Arial"/>
          <w:sz w:val="20"/>
          <w:szCs w:val="20"/>
        </w:rPr>
        <w:t xml:space="preserve">de référence </w:t>
      </w:r>
      <w:r w:rsidRPr="00A2130A">
        <w:rPr>
          <w:rFonts w:ascii="Arial" w:hAnsi="Arial" w:cs="Arial"/>
          <w:sz w:val="20"/>
          <w:szCs w:val="20"/>
        </w:rPr>
        <w:t xml:space="preserve"> est un p</w:t>
      </w:r>
      <w:r w:rsidR="00340F95">
        <w:rPr>
          <w:rFonts w:ascii="Arial" w:hAnsi="Arial" w:cs="Arial"/>
          <w:sz w:val="20"/>
          <w:szCs w:val="20"/>
        </w:rPr>
        <w:t>avillon vendue à 278 899 euros</w:t>
      </w:r>
      <w:r w:rsidR="0010437C">
        <w:rPr>
          <w:rFonts w:ascii="Arial" w:hAnsi="Arial" w:cs="Arial"/>
          <w:sz w:val="20"/>
          <w:szCs w:val="20"/>
        </w:rPr>
        <w:t xml:space="preserve"> (euros 2008)</w:t>
      </w:r>
      <w:r w:rsidR="0010437C">
        <w:rPr>
          <w:rStyle w:val="Appeldenotedefin"/>
          <w:rFonts w:ascii="Arial" w:hAnsi="Arial" w:cs="Arial"/>
          <w:sz w:val="20"/>
          <w:szCs w:val="20"/>
        </w:rPr>
        <w:endnoteReference w:id="1"/>
      </w:r>
      <w:r w:rsidR="00340F95">
        <w:rPr>
          <w:rFonts w:ascii="Arial" w:hAnsi="Arial" w:cs="Arial"/>
          <w:sz w:val="20"/>
          <w:szCs w:val="20"/>
        </w:rPr>
        <w:t xml:space="preserve">,  </w:t>
      </w:r>
      <w:r>
        <w:rPr>
          <w:rFonts w:ascii="Arial" w:hAnsi="Arial" w:cs="Arial"/>
          <w:sz w:val="20"/>
          <w:szCs w:val="20"/>
        </w:rPr>
        <w:t>c</w:t>
      </w:r>
      <w:r w:rsidRPr="00A2130A">
        <w:rPr>
          <w:rFonts w:ascii="Arial" w:hAnsi="Arial" w:cs="Arial"/>
          <w:sz w:val="20"/>
          <w:szCs w:val="20"/>
        </w:rPr>
        <w:t xml:space="preserve">ontient en moyenne 5 pièces, une </w:t>
      </w:r>
      <w:r w:rsidRPr="00A2130A">
        <w:rPr>
          <w:rFonts w:ascii="Arial" w:hAnsi="Arial" w:cs="Arial"/>
          <w:sz w:val="20"/>
          <w:szCs w:val="20"/>
        </w:rPr>
        <w:lastRenderedPageBreak/>
        <w:t xml:space="preserve">salle de bains, 100 m² de surface habitable sur deux étages, 466 m² de terrain et un garage. L’appartement </w:t>
      </w:r>
      <w:r>
        <w:rPr>
          <w:rFonts w:ascii="Arial" w:hAnsi="Arial" w:cs="Arial"/>
          <w:sz w:val="20"/>
          <w:szCs w:val="20"/>
        </w:rPr>
        <w:t xml:space="preserve">de référence, </w:t>
      </w:r>
      <w:r w:rsidRPr="00A2130A">
        <w:rPr>
          <w:rFonts w:ascii="Arial" w:hAnsi="Arial" w:cs="Arial"/>
          <w:sz w:val="20"/>
          <w:szCs w:val="20"/>
        </w:rPr>
        <w:t>quant à lui, est un appartement standard. Il est vendu à 1</w:t>
      </w:r>
      <w:r w:rsidR="00340F95">
        <w:rPr>
          <w:rFonts w:ascii="Arial" w:eastAsia="Times New Roman" w:hAnsi="Arial" w:cs="Arial"/>
          <w:color w:val="000000"/>
          <w:sz w:val="20"/>
          <w:szCs w:val="20"/>
        </w:rPr>
        <w:t>6 1652 euros</w:t>
      </w:r>
      <w:r w:rsidR="0010437C">
        <w:rPr>
          <w:rFonts w:ascii="Arial" w:eastAsia="Times New Roman" w:hAnsi="Arial" w:cs="Arial"/>
          <w:color w:val="000000"/>
          <w:sz w:val="20"/>
          <w:szCs w:val="20"/>
        </w:rPr>
        <w:t xml:space="preserve"> (euros 2008)</w:t>
      </w:r>
      <w:r w:rsidR="0010437C">
        <w:rPr>
          <w:rStyle w:val="Appeldenotedefin"/>
          <w:rFonts w:ascii="Arial" w:eastAsia="Times New Roman" w:hAnsi="Arial" w:cs="Arial"/>
          <w:color w:val="000000"/>
          <w:sz w:val="20"/>
          <w:szCs w:val="20"/>
        </w:rPr>
        <w:endnoteReference w:id="2"/>
      </w:r>
      <w:r w:rsidR="00340F95">
        <w:rPr>
          <w:rFonts w:ascii="Arial" w:eastAsia="Times New Roman" w:hAnsi="Arial" w:cs="Arial"/>
          <w:color w:val="000000"/>
          <w:sz w:val="20"/>
          <w:szCs w:val="20"/>
        </w:rPr>
        <w:t xml:space="preserve">, </w:t>
      </w:r>
      <w:r w:rsidRPr="00A2130A">
        <w:rPr>
          <w:rFonts w:ascii="Arial" w:eastAsia="Times New Roman" w:hAnsi="Arial" w:cs="Arial"/>
          <w:color w:val="000000"/>
          <w:sz w:val="20"/>
          <w:szCs w:val="20"/>
        </w:rPr>
        <w:t>possède environ 3 pièces, une salle de bain, 60 m² de surface habitable et se situe au 3</w:t>
      </w:r>
      <w:r w:rsidRPr="00A2130A">
        <w:rPr>
          <w:rFonts w:ascii="Arial" w:eastAsia="Times New Roman" w:hAnsi="Arial" w:cs="Arial"/>
          <w:color w:val="000000"/>
          <w:sz w:val="20"/>
          <w:szCs w:val="20"/>
          <w:vertAlign w:val="superscript"/>
        </w:rPr>
        <w:t>ème</w:t>
      </w:r>
      <w:r w:rsidRPr="00A2130A">
        <w:rPr>
          <w:rFonts w:ascii="Arial" w:eastAsia="Times New Roman" w:hAnsi="Arial" w:cs="Arial"/>
          <w:color w:val="000000"/>
          <w:sz w:val="20"/>
          <w:szCs w:val="20"/>
        </w:rPr>
        <w:t xml:space="preserve"> étage de l’immeuble. </w:t>
      </w:r>
    </w:p>
    <w:p w:rsidR="00F2284A" w:rsidRDefault="00F2284A" w:rsidP="00F2284A">
      <w:pPr>
        <w:autoSpaceDE w:val="0"/>
        <w:autoSpaceDN w:val="0"/>
        <w:adjustRightInd w:val="0"/>
        <w:jc w:val="both"/>
        <w:rPr>
          <w:rFonts w:ascii="Arial" w:hAnsi="Arial" w:cs="Arial"/>
          <w:sz w:val="20"/>
          <w:szCs w:val="20"/>
        </w:rPr>
      </w:pPr>
      <w:r w:rsidRPr="00A2130A">
        <w:rPr>
          <w:rFonts w:ascii="Arial" w:hAnsi="Arial" w:cs="Arial"/>
          <w:sz w:val="20"/>
          <w:szCs w:val="20"/>
        </w:rPr>
        <w:t>Les logements étudiés se situent dans un rayon de 30 km autour de l’aéroport. Ils sont localisés dans plusieurs IRIS et sont ex</w:t>
      </w:r>
      <w:r w:rsidR="00A14556">
        <w:rPr>
          <w:rFonts w:ascii="Arial" w:hAnsi="Arial" w:cs="Arial"/>
          <w:sz w:val="20"/>
          <w:szCs w:val="20"/>
        </w:rPr>
        <w:t>posés à des divers</w:t>
      </w:r>
      <w:r w:rsidRPr="00A2130A">
        <w:rPr>
          <w:rFonts w:ascii="Arial" w:hAnsi="Arial" w:cs="Arial"/>
          <w:sz w:val="20"/>
          <w:szCs w:val="20"/>
        </w:rPr>
        <w:t xml:space="preserve"> niveaux de bruit, allant de moins de 50 dB(A) Lden (en dehors des courbes de bruit) à plus de 63 dB(A) Lden. Les données sur le bruit des avions proviennent des courbes d’environnement sonores (CES) fournies par ADP, et c</w:t>
      </w:r>
      <w:r>
        <w:rPr>
          <w:rFonts w:ascii="Arial" w:hAnsi="Arial" w:cs="Arial"/>
          <w:sz w:val="20"/>
          <w:szCs w:val="20"/>
        </w:rPr>
        <w:t xml:space="preserve">e pour toute la période étudiée. </w:t>
      </w:r>
      <w:r w:rsidRPr="00A2130A">
        <w:rPr>
          <w:rFonts w:ascii="Arial" w:hAnsi="Arial" w:cs="Arial"/>
          <w:sz w:val="20"/>
          <w:szCs w:val="20"/>
        </w:rPr>
        <w:t>Le</w:t>
      </w:r>
      <w:r w:rsidR="00A14556">
        <w:rPr>
          <w:rFonts w:ascii="Arial" w:hAnsi="Arial" w:cs="Arial"/>
          <w:sz w:val="20"/>
          <w:szCs w:val="20"/>
        </w:rPr>
        <w:t>s</w:t>
      </w:r>
      <w:r w:rsidRPr="00A2130A">
        <w:rPr>
          <w:rFonts w:ascii="Arial" w:hAnsi="Arial" w:cs="Arial"/>
          <w:sz w:val="20"/>
          <w:szCs w:val="20"/>
        </w:rPr>
        <w:t xml:space="preserve"> bruit</w:t>
      </w:r>
      <w:r w:rsidR="00A14556">
        <w:rPr>
          <w:rFonts w:ascii="Arial" w:hAnsi="Arial" w:cs="Arial"/>
          <w:sz w:val="20"/>
          <w:szCs w:val="20"/>
        </w:rPr>
        <w:t>s</w:t>
      </w:r>
      <w:r w:rsidRPr="00A2130A">
        <w:rPr>
          <w:rFonts w:ascii="Arial" w:hAnsi="Arial" w:cs="Arial"/>
          <w:sz w:val="20"/>
          <w:szCs w:val="20"/>
        </w:rPr>
        <w:t xml:space="preserve"> des transports routiers et ferroviaires sont également pris en compte. Les données utilisées  proviennent des cartes stratégiques du bruit du Val-d’Oise</w:t>
      </w:r>
      <w:r>
        <w:rPr>
          <w:rFonts w:ascii="Arial" w:hAnsi="Arial" w:cs="Arial"/>
          <w:sz w:val="20"/>
          <w:szCs w:val="20"/>
        </w:rPr>
        <w:t xml:space="preserve"> (DDEA du Val-d’Oise)</w:t>
      </w:r>
      <w:r w:rsidRPr="00A2130A">
        <w:rPr>
          <w:rFonts w:ascii="Arial" w:hAnsi="Arial" w:cs="Arial"/>
          <w:sz w:val="20"/>
          <w:szCs w:val="20"/>
        </w:rPr>
        <w:t xml:space="preserve">. </w:t>
      </w:r>
      <w:r>
        <w:rPr>
          <w:rFonts w:ascii="Arial" w:hAnsi="Arial" w:cs="Arial"/>
          <w:sz w:val="20"/>
          <w:szCs w:val="20"/>
        </w:rPr>
        <w:t>Afin de faire le croisement entre les données sur les logements et les caractéristiques de localisat</w:t>
      </w:r>
      <w:r w:rsidR="00A14556">
        <w:rPr>
          <w:rFonts w:ascii="Arial" w:hAnsi="Arial" w:cs="Arial"/>
          <w:sz w:val="20"/>
          <w:szCs w:val="20"/>
        </w:rPr>
        <w:t xml:space="preserve">ion,  les logements ont été géo - </w:t>
      </w:r>
      <w:r>
        <w:rPr>
          <w:rFonts w:ascii="Arial" w:hAnsi="Arial" w:cs="Arial"/>
          <w:sz w:val="20"/>
          <w:szCs w:val="20"/>
        </w:rPr>
        <w:t xml:space="preserve">référenciés avec leurs coordonnées X (latitude) et Y (longitude).  </w:t>
      </w:r>
    </w:p>
    <w:p w:rsidR="00F2284A" w:rsidRDefault="00F2284A" w:rsidP="0010437C">
      <w:pPr>
        <w:tabs>
          <w:tab w:val="left" w:pos="3396"/>
          <w:tab w:val="left" w:pos="7251"/>
        </w:tabs>
        <w:autoSpaceDE w:val="0"/>
        <w:autoSpaceDN w:val="0"/>
        <w:adjustRightInd w:val="0"/>
        <w:spacing w:after="0"/>
        <w:jc w:val="both"/>
        <w:rPr>
          <w:rFonts w:ascii="Arial" w:hAnsi="Arial" w:cs="Arial"/>
          <w:sz w:val="20"/>
          <w:szCs w:val="20"/>
        </w:rPr>
      </w:pPr>
      <w:r w:rsidRPr="00A2130A">
        <w:rPr>
          <w:rFonts w:ascii="Arial" w:hAnsi="Arial" w:cs="Arial"/>
          <w:sz w:val="20"/>
          <w:szCs w:val="20"/>
        </w:rPr>
        <w:t xml:space="preserve">La forme fonctionnelle est la forme semi- log. Une </w:t>
      </w:r>
      <w:r>
        <w:rPr>
          <w:rFonts w:ascii="Arial" w:hAnsi="Arial" w:cs="Arial"/>
          <w:sz w:val="20"/>
          <w:szCs w:val="20"/>
        </w:rPr>
        <w:t xml:space="preserve"> m</w:t>
      </w:r>
      <w:r w:rsidRPr="00A2130A">
        <w:rPr>
          <w:rFonts w:ascii="Arial" w:hAnsi="Arial" w:cs="Arial"/>
          <w:sz w:val="20"/>
          <w:szCs w:val="20"/>
        </w:rPr>
        <w:t>éthode  d’estimation rigoureuse  a été utilisée, celle de l’économétrie spatial</w:t>
      </w:r>
      <w:r>
        <w:rPr>
          <w:rFonts w:ascii="Arial" w:hAnsi="Arial" w:cs="Arial"/>
          <w:sz w:val="20"/>
          <w:szCs w:val="20"/>
        </w:rPr>
        <w:t>e.</w:t>
      </w:r>
    </w:p>
    <w:p w:rsidR="0010437C" w:rsidRDefault="0010437C" w:rsidP="0010437C">
      <w:pPr>
        <w:tabs>
          <w:tab w:val="left" w:pos="3396"/>
          <w:tab w:val="left" w:pos="7251"/>
        </w:tabs>
        <w:autoSpaceDE w:val="0"/>
        <w:autoSpaceDN w:val="0"/>
        <w:adjustRightInd w:val="0"/>
        <w:spacing w:after="0"/>
        <w:jc w:val="both"/>
        <w:rPr>
          <w:rFonts w:ascii="Arial" w:hAnsi="Arial" w:cs="Arial"/>
          <w:sz w:val="20"/>
          <w:szCs w:val="20"/>
        </w:rPr>
      </w:pPr>
    </w:p>
    <w:p w:rsidR="00F2284A" w:rsidRDefault="00F2284A" w:rsidP="00F2284A">
      <w:pPr>
        <w:spacing w:after="0"/>
        <w:rPr>
          <w:rFonts w:ascii="Arial" w:hAnsi="Arial" w:cs="Arial"/>
          <w:b/>
          <w:sz w:val="20"/>
          <w:szCs w:val="20"/>
        </w:rPr>
      </w:pPr>
      <w:r w:rsidRPr="004362D1">
        <w:rPr>
          <w:rFonts w:ascii="Arial" w:hAnsi="Arial" w:cs="Arial"/>
          <w:b/>
          <w:sz w:val="20"/>
          <w:szCs w:val="20"/>
        </w:rPr>
        <w:t xml:space="preserve">Tableau 1 : effectifs des logements étudiés dans les différentes zones </w:t>
      </w:r>
    </w:p>
    <w:tbl>
      <w:tblPr>
        <w:tblStyle w:val="Listeclaire-Accent3"/>
        <w:tblW w:w="5000" w:type="pct"/>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283"/>
        <w:gridCol w:w="1906"/>
        <w:gridCol w:w="1906"/>
      </w:tblGrid>
      <w:tr w:rsidR="00F2284A" w:rsidRPr="00C23906" w:rsidTr="007A0F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pct"/>
            <w:shd w:val="clear" w:color="auto" w:fill="CCFFCC"/>
            <w:hideMark/>
          </w:tcPr>
          <w:p w:rsidR="00F2284A" w:rsidRPr="00E25381" w:rsidRDefault="00F2284A" w:rsidP="00EE18B0">
            <w:pPr>
              <w:jc w:val="right"/>
              <w:rPr>
                <w:rFonts w:ascii="Arial" w:eastAsia="Times New Roman" w:hAnsi="Arial" w:cs="Arial"/>
                <w:b w:val="0"/>
                <w:bCs w:val="0"/>
                <w:color w:val="000000"/>
                <w:sz w:val="20"/>
                <w:szCs w:val="20"/>
              </w:rPr>
            </w:pPr>
            <w:r w:rsidRPr="00E25381">
              <w:rPr>
                <w:rFonts w:ascii="Arial" w:eastAsia="Times New Roman" w:hAnsi="Arial" w:cs="Arial"/>
                <w:color w:val="000000"/>
                <w:sz w:val="20"/>
                <w:szCs w:val="20"/>
              </w:rPr>
              <w:t> </w:t>
            </w:r>
          </w:p>
        </w:tc>
        <w:tc>
          <w:tcPr>
            <w:tcW w:w="1870" w:type="pct"/>
            <w:shd w:val="clear" w:color="auto" w:fill="CCFFCC"/>
            <w:hideMark/>
          </w:tcPr>
          <w:p w:rsidR="00F2284A" w:rsidRPr="00E25381" w:rsidRDefault="00F2284A" w:rsidP="00EE18B0">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0"/>
                <w:szCs w:val="20"/>
              </w:rPr>
            </w:pPr>
            <w:r w:rsidRPr="00E25381">
              <w:rPr>
                <w:rFonts w:ascii="Arial" w:eastAsia="Times New Roman" w:hAnsi="Arial" w:cs="Arial"/>
                <w:color w:val="000000"/>
                <w:sz w:val="20"/>
                <w:szCs w:val="20"/>
              </w:rPr>
              <w:t>Maison</w:t>
            </w:r>
          </w:p>
        </w:tc>
        <w:tc>
          <w:tcPr>
            <w:tcW w:w="1870" w:type="pct"/>
            <w:shd w:val="clear" w:color="auto" w:fill="CCFFCC"/>
            <w:hideMark/>
          </w:tcPr>
          <w:p w:rsidR="00F2284A" w:rsidRPr="00E25381" w:rsidRDefault="00F2284A" w:rsidP="00EE18B0">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0"/>
                <w:szCs w:val="20"/>
              </w:rPr>
            </w:pPr>
            <w:r w:rsidRPr="00E25381">
              <w:rPr>
                <w:rFonts w:ascii="Arial" w:eastAsia="Times New Roman" w:hAnsi="Arial" w:cs="Arial"/>
                <w:color w:val="000000"/>
                <w:sz w:val="20"/>
                <w:szCs w:val="20"/>
              </w:rPr>
              <w:t xml:space="preserve">Appartement </w:t>
            </w:r>
          </w:p>
        </w:tc>
      </w:tr>
      <w:tr w:rsidR="00F2284A" w:rsidRPr="00C23906" w:rsidTr="007A0F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pct"/>
            <w:tcBorders>
              <w:top w:val="none" w:sz="0" w:space="0" w:color="auto"/>
              <w:left w:val="none" w:sz="0" w:space="0" w:color="auto"/>
              <w:bottom w:val="none" w:sz="0" w:space="0" w:color="auto"/>
            </w:tcBorders>
            <w:hideMark/>
          </w:tcPr>
          <w:p w:rsidR="00F2284A" w:rsidRPr="00E25381" w:rsidRDefault="00F2284A" w:rsidP="00EE18B0">
            <w:pPr>
              <w:jc w:val="right"/>
              <w:rPr>
                <w:rFonts w:ascii="Arial" w:eastAsia="Times New Roman" w:hAnsi="Arial" w:cs="Arial"/>
                <w:bCs w:val="0"/>
                <w:color w:val="000000"/>
                <w:sz w:val="20"/>
                <w:szCs w:val="20"/>
              </w:rPr>
            </w:pPr>
            <w:r w:rsidRPr="00E25381">
              <w:rPr>
                <w:rFonts w:ascii="Arial" w:eastAsia="Times New Roman" w:hAnsi="Arial" w:cs="Arial"/>
                <w:color w:val="000000"/>
                <w:sz w:val="20"/>
                <w:szCs w:val="20"/>
              </w:rPr>
              <w:t>&lt;50</w:t>
            </w:r>
          </w:p>
        </w:tc>
        <w:tc>
          <w:tcPr>
            <w:tcW w:w="1870" w:type="pct"/>
            <w:tcBorders>
              <w:top w:val="none" w:sz="0" w:space="0" w:color="auto"/>
              <w:bottom w:val="none" w:sz="0" w:space="0" w:color="auto"/>
            </w:tcBorders>
            <w:hideMark/>
          </w:tcPr>
          <w:p w:rsidR="00F2284A" w:rsidRPr="00E25381" w:rsidRDefault="00F2284A" w:rsidP="00EE18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9 563   </w:t>
            </w:r>
          </w:p>
        </w:tc>
        <w:tc>
          <w:tcPr>
            <w:tcW w:w="1870" w:type="pct"/>
            <w:tcBorders>
              <w:top w:val="none" w:sz="0" w:space="0" w:color="auto"/>
              <w:bottom w:val="none" w:sz="0" w:space="0" w:color="auto"/>
              <w:right w:val="none" w:sz="0" w:space="0" w:color="auto"/>
            </w:tcBorders>
            <w:hideMark/>
          </w:tcPr>
          <w:p w:rsidR="00F2284A" w:rsidRPr="00E25381" w:rsidRDefault="00F2284A" w:rsidP="00EE18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6 758   </w:t>
            </w:r>
          </w:p>
        </w:tc>
      </w:tr>
      <w:tr w:rsidR="00F2284A" w:rsidRPr="00C23906" w:rsidTr="007A0F20">
        <w:trPr>
          <w:trHeight w:val="300"/>
        </w:trPr>
        <w:tc>
          <w:tcPr>
            <w:cnfStyle w:val="001000000000" w:firstRow="0" w:lastRow="0" w:firstColumn="1" w:lastColumn="0" w:oddVBand="0" w:evenVBand="0" w:oddHBand="0" w:evenHBand="0" w:firstRowFirstColumn="0" w:firstRowLastColumn="0" w:lastRowFirstColumn="0" w:lastRowLastColumn="0"/>
            <w:tcW w:w="1260" w:type="pct"/>
            <w:hideMark/>
          </w:tcPr>
          <w:p w:rsidR="00F2284A" w:rsidRPr="00E25381" w:rsidRDefault="00F2284A" w:rsidP="00EE18B0">
            <w:pPr>
              <w:jc w:val="right"/>
              <w:rPr>
                <w:rFonts w:ascii="Arial" w:eastAsia="Times New Roman" w:hAnsi="Arial" w:cs="Arial"/>
                <w:bCs w:val="0"/>
                <w:color w:val="000000"/>
                <w:sz w:val="20"/>
                <w:szCs w:val="20"/>
              </w:rPr>
            </w:pPr>
            <w:r w:rsidRPr="00E25381">
              <w:rPr>
                <w:rFonts w:ascii="Arial" w:eastAsia="Times New Roman" w:hAnsi="Arial" w:cs="Arial"/>
                <w:color w:val="000000"/>
                <w:sz w:val="20"/>
                <w:szCs w:val="20"/>
              </w:rPr>
              <w:t>[50-51]</w:t>
            </w:r>
          </w:p>
        </w:tc>
        <w:tc>
          <w:tcPr>
            <w:tcW w:w="1870" w:type="pct"/>
            <w:hideMark/>
          </w:tcPr>
          <w:p w:rsidR="00F2284A" w:rsidRPr="00E25381" w:rsidRDefault="00F2284A" w:rsidP="00EE18B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2 840   </w:t>
            </w:r>
          </w:p>
        </w:tc>
        <w:tc>
          <w:tcPr>
            <w:tcW w:w="1870" w:type="pct"/>
            <w:hideMark/>
          </w:tcPr>
          <w:p w:rsidR="00F2284A" w:rsidRPr="00E25381" w:rsidRDefault="00F2284A" w:rsidP="00EE18B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3 272   </w:t>
            </w:r>
          </w:p>
        </w:tc>
      </w:tr>
      <w:tr w:rsidR="00F2284A" w:rsidRPr="00C23906" w:rsidTr="007A0F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pct"/>
            <w:tcBorders>
              <w:top w:val="none" w:sz="0" w:space="0" w:color="auto"/>
              <w:left w:val="none" w:sz="0" w:space="0" w:color="auto"/>
              <w:bottom w:val="none" w:sz="0" w:space="0" w:color="auto"/>
            </w:tcBorders>
            <w:hideMark/>
          </w:tcPr>
          <w:p w:rsidR="00F2284A" w:rsidRPr="00E25381" w:rsidRDefault="00F2284A" w:rsidP="00EE18B0">
            <w:pPr>
              <w:jc w:val="right"/>
              <w:rPr>
                <w:rFonts w:ascii="Arial" w:eastAsia="Times New Roman" w:hAnsi="Arial" w:cs="Arial"/>
                <w:bCs w:val="0"/>
                <w:color w:val="000000"/>
                <w:sz w:val="20"/>
                <w:szCs w:val="20"/>
              </w:rPr>
            </w:pPr>
            <w:r w:rsidRPr="00E25381">
              <w:rPr>
                <w:rFonts w:ascii="Arial" w:eastAsia="Times New Roman" w:hAnsi="Arial" w:cs="Arial"/>
                <w:color w:val="000000"/>
                <w:sz w:val="20"/>
                <w:szCs w:val="20"/>
              </w:rPr>
              <w:t>[52-53]</w:t>
            </w:r>
          </w:p>
        </w:tc>
        <w:tc>
          <w:tcPr>
            <w:tcW w:w="1870" w:type="pct"/>
            <w:tcBorders>
              <w:top w:val="none" w:sz="0" w:space="0" w:color="auto"/>
              <w:bottom w:val="none" w:sz="0" w:space="0" w:color="auto"/>
            </w:tcBorders>
            <w:hideMark/>
          </w:tcPr>
          <w:p w:rsidR="00F2284A" w:rsidRPr="00E25381" w:rsidRDefault="00F2284A" w:rsidP="00EE18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2 315   </w:t>
            </w:r>
          </w:p>
        </w:tc>
        <w:tc>
          <w:tcPr>
            <w:tcW w:w="1870" w:type="pct"/>
            <w:tcBorders>
              <w:top w:val="none" w:sz="0" w:space="0" w:color="auto"/>
              <w:bottom w:val="none" w:sz="0" w:space="0" w:color="auto"/>
              <w:right w:val="none" w:sz="0" w:space="0" w:color="auto"/>
            </w:tcBorders>
            <w:hideMark/>
          </w:tcPr>
          <w:p w:rsidR="00F2284A" w:rsidRPr="00E25381" w:rsidRDefault="00F2284A" w:rsidP="00EE18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4 069   </w:t>
            </w:r>
          </w:p>
        </w:tc>
      </w:tr>
      <w:tr w:rsidR="00F2284A" w:rsidRPr="00C23906" w:rsidTr="007A0F20">
        <w:trPr>
          <w:trHeight w:val="300"/>
        </w:trPr>
        <w:tc>
          <w:tcPr>
            <w:cnfStyle w:val="001000000000" w:firstRow="0" w:lastRow="0" w:firstColumn="1" w:lastColumn="0" w:oddVBand="0" w:evenVBand="0" w:oddHBand="0" w:evenHBand="0" w:firstRowFirstColumn="0" w:firstRowLastColumn="0" w:lastRowFirstColumn="0" w:lastRowLastColumn="0"/>
            <w:tcW w:w="1260" w:type="pct"/>
            <w:hideMark/>
          </w:tcPr>
          <w:p w:rsidR="00F2284A" w:rsidRPr="00E25381" w:rsidRDefault="00F2284A" w:rsidP="00EE18B0">
            <w:pPr>
              <w:jc w:val="right"/>
              <w:rPr>
                <w:rFonts w:ascii="Arial" w:eastAsia="Times New Roman" w:hAnsi="Arial" w:cs="Arial"/>
                <w:bCs w:val="0"/>
                <w:color w:val="000000"/>
                <w:sz w:val="20"/>
                <w:szCs w:val="20"/>
              </w:rPr>
            </w:pPr>
            <w:r w:rsidRPr="00E25381">
              <w:rPr>
                <w:rFonts w:ascii="Arial" w:eastAsia="Times New Roman" w:hAnsi="Arial" w:cs="Arial"/>
                <w:color w:val="000000"/>
                <w:sz w:val="20"/>
                <w:szCs w:val="20"/>
              </w:rPr>
              <w:t>[54-55]</w:t>
            </w:r>
          </w:p>
        </w:tc>
        <w:tc>
          <w:tcPr>
            <w:tcW w:w="1870" w:type="pct"/>
            <w:hideMark/>
          </w:tcPr>
          <w:p w:rsidR="00F2284A" w:rsidRPr="00E25381" w:rsidRDefault="00F2284A" w:rsidP="00EE18B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2 113   </w:t>
            </w:r>
          </w:p>
        </w:tc>
        <w:tc>
          <w:tcPr>
            <w:tcW w:w="1870" w:type="pct"/>
            <w:hideMark/>
          </w:tcPr>
          <w:p w:rsidR="00F2284A" w:rsidRPr="00E25381" w:rsidRDefault="00F2284A" w:rsidP="00EE18B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4 110   </w:t>
            </w:r>
          </w:p>
        </w:tc>
      </w:tr>
      <w:tr w:rsidR="00F2284A" w:rsidRPr="00C23906" w:rsidTr="007A0F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pct"/>
            <w:tcBorders>
              <w:top w:val="none" w:sz="0" w:space="0" w:color="auto"/>
              <w:left w:val="none" w:sz="0" w:space="0" w:color="auto"/>
              <w:bottom w:val="none" w:sz="0" w:space="0" w:color="auto"/>
            </w:tcBorders>
            <w:hideMark/>
          </w:tcPr>
          <w:p w:rsidR="00F2284A" w:rsidRPr="00E25381" w:rsidRDefault="00F2284A" w:rsidP="00EE18B0">
            <w:pPr>
              <w:jc w:val="right"/>
              <w:rPr>
                <w:rFonts w:ascii="Arial" w:eastAsia="Times New Roman" w:hAnsi="Arial" w:cs="Arial"/>
                <w:bCs w:val="0"/>
                <w:color w:val="000000"/>
                <w:sz w:val="20"/>
                <w:szCs w:val="20"/>
              </w:rPr>
            </w:pPr>
            <w:r w:rsidRPr="00E25381">
              <w:rPr>
                <w:rFonts w:ascii="Arial" w:eastAsia="Times New Roman" w:hAnsi="Arial" w:cs="Arial"/>
                <w:color w:val="000000"/>
                <w:sz w:val="20"/>
                <w:szCs w:val="20"/>
              </w:rPr>
              <w:t>[56-57]</w:t>
            </w:r>
          </w:p>
        </w:tc>
        <w:tc>
          <w:tcPr>
            <w:tcW w:w="1870" w:type="pct"/>
            <w:tcBorders>
              <w:top w:val="none" w:sz="0" w:space="0" w:color="auto"/>
              <w:bottom w:val="none" w:sz="0" w:space="0" w:color="auto"/>
            </w:tcBorders>
            <w:hideMark/>
          </w:tcPr>
          <w:p w:rsidR="00F2284A" w:rsidRPr="00E25381" w:rsidRDefault="00F2284A" w:rsidP="00EE18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1 360   </w:t>
            </w:r>
          </w:p>
        </w:tc>
        <w:tc>
          <w:tcPr>
            <w:tcW w:w="1870" w:type="pct"/>
            <w:tcBorders>
              <w:top w:val="none" w:sz="0" w:space="0" w:color="auto"/>
              <w:bottom w:val="none" w:sz="0" w:space="0" w:color="auto"/>
              <w:right w:val="none" w:sz="0" w:space="0" w:color="auto"/>
            </w:tcBorders>
            <w:hideMark/>
          </w:tcPr>
          <w:p w:rsidR="00F2284A" w:rsidRPr="00E25381" w:rsidRDefault="00F2284A" w:rsidP="00EE18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1 906   </w:t>
            </w:r>
          </w:p>
        </w:tc>
      </w:tr>
      <w:tr w:rsidR="00F2284A" w:rsidRPr="00C23906" w:rsidTr="007A0F20">
        <w:trPr>
          <w:trHeight w:val="300"/>
        </w:trPr>
        <w:tc>
          <w:tcPr>
            <w:cnfStyle w:val="001000000000" w:firstRow="0" w:lastRow="0" w:firstColumn="1" w:lastColumn="0" w:oddVBand="0" w:evenVBand="0" w:oddHBand="0" w:evenHBand="0" w:firstRowFirstColumn="0" w:firstRowLastColumn="0" w:lastRowFirstColumn="0" w:lastRowLastColumn="0"/>
            <w:tcW w:w="1260" w:type="pct"/>
            <w:hideMark/>
          </w:tcPr>
          <w:p w:rsidR="00F2284A" w:rsidRPr="00E25381" w:rsidRDefault="00F2284A" w:rsidP="00EE18B0">
            <w:pPr>
              <w:jc w:val="right"/>
              <w:rPr>
                <w:rFonts w:ascii="Arial" w:eastAsia="Times New Roman" w:hAnsi="Arial" w:cs="Arial"/>
                <w:bCs w:val="0"/>
                <w:color w:val="000000"/>
                <w:sz w:val="20"/>
                <w:szCs w:val="20"/>
              </w:rPr>
            </w:pPr>
            <w:r w:rsidRPr="00E25381">
              <w:rPr>
                <w:rFonts w:ascii="Arial" w:eastAsia="Times New Roman" w:hAnsi="Arial" w:cs="Arial"/>
                <w:color w:val="000000"/>
                <w:sz w:val="20"/>
                <w:szCs w:val="20"/>
              </w:rPr>
              <w:t>[58-59]</w:t>
            </w:r>
          </w:p>
        </w:tc>
        <w:tc>
          <w:tcPr>
            <w:tcW w:w="1870" w:type="pct"/>
            <w:hideMark/>
          </w:tcPr>
          <w:p w:rsidR="00F2284A" w:rsidRPr="00E25381" w:rsidRDefault="00F2284A" w:rsidP="00EE18B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639   </w:t>
            </w:r>
          </w:p>
        </w:tc>
        <w:tc>
          <w:tcPr>
            <w:tcW w:w="1870" w:type="pct"/>
            <w:hideMark/>
          </w:tcPr>
          <w:p w:rsidR="00F2284A" w:rsidRPr="00E25381" w:rsidRDefault="00F2284A" w:rsidP="00EE18B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1 016   </w:t>
            </w:r>
          </w:p>
        </w:tc>
      </w:tr>
      <w:tr w:rsidR="00F2284A" w:rsidRPr="00C23906" w:rsidTr="007A0F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pct"/>
            <w:tcBorders>
              <w:top w:val="none" w:sz="0" w:space="0" w:color="auto"/>
              <w:left w:val="none" w:sz="0" w:space="0" w:color="auto"/>
              <w:bottom w:val="none" w:sz="0" w:space="0" w:color="auto"/>
            </w:tcBorders>
            <w:hideMark/>
          </w:tcPr>
          <w:p w:rsidR="00F2284A" w:rsidRPr="00E25381" w:rsidRDefault="00F2284A" w:rsidP="00EE18B0">
            <w:pPr>
              <w:jc w:val="right"/>
              <w:rPr>
                <w:rFonts w:ascii="Arial" w:eastAsia="Times New Roman" w:hAnsi="Arial" w:cs="Arial"/>
                <w:bCs w:val="0"/>
                <w:color w:val="000000"/>
                <w:sz w:val="20"/>
                <w:szCs w:val="20"/>
              </w:rPr>
            </w:pPr>
            <w:r w:rsidRPr="00E25381">
              <w:rPr>
                <w:rFonts w:ascii="Arial" w:eastAsia="Times New Roman" w:hAnsi="Arial" w:cs="Arial"/>
                <w:color w:val="000000"/>
                <w:sz w:val="20"/>
                <w:szCs w:val="20"/>
              </w:rPr>
              <w:t>[60-61]</w:t>
            </w:r>
          </w:p>
        </w:tc>
        <w:tc>
          <w:tcPr>
            <w:tcW w:w="1870" w:type="pct"/>
            <w:tcBorders>
              <w:top w:val="none" w:sz="0" w:space="0" w:color="auto"/>
              <w:bottom w:val="none" w:sz="0" w:space="0" w:color="auto"/>
            </w:tcBorders>
            <w:hideMark/>
          </w:tcPr>
          <w:p w:rsidR="00F2284A" w:rsidRPr="00E25381" w:rsidRDefault="00F2284A" w:rsidP="00EE18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805   </w:t>
            </w:r>
          </w:p>
        </w:tc>
        <w:tc>
          <w:tcPr>
            <w:tcW w:w="1870" w:type="pct"/>
            <w:tcBorders>
              <w:top w:val="none" w:sz="0" w:space="0" w:color="auto"/>
              <w:bottom w:val="none" w:sz="0" w:space="0" w:color="auto"/>
              <w:right w:val="none" w:sz="0" w:space="0" w:color="auto"/>
            </w:tcBorders>
            <w:hideMark/>
          </w:tcPr>
          <w:p w:rsidR="00F2284A" w:rsidRPr="00E25381" w:rsidRDefault="00F2284A" w:rsidP="00EE18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333   </w:t>
            </w:r>
          </w:p>
        </w:tc>
      </w:tr>
      <w:tr w:rsidR="00F2284A" w:rsidRPr="00C23906" w:rsidTr="007A0F20">
        <w:trPr>
          <w:trHeight w:val="300"/>
        </w:trPr>
        <w:tc>
          <w:tcPr>
            <w:cnfStyle w:val="001000000000" w:firstRow="0" w:lastRow="0" w:firstColumn="1" w:lastColumn="0" w:oddVBand="0" w:evenVBand="0" w:oddHBand="0" w:evenHBand="0" w:firstRowFirstColumn="0" w:firstRowLastColumn="0" w:lastRowFirstColumn="0" w:lastRowLastColumn="0"/>
            <w:tcW w:w="1260" w:type="pct"/>
            <w:hideMark/>
          </w:tcPr>
          <w:p w:rsidR="00F2284A" w:rsidRPr="00E25381" w:rsidRDefault="00F2284A" w:rsidP="00EE18B0">
            <w:pPr>
              <w:jc w:val="right"/>
              <w:rPr>
                <w:rFonts w:ascii="Arial" w:eastAsia="Times New Roman" w:hAnsi="Arial" w:cs="Arial"/>
                <w:bCs w:val="0"/>
                <w:color w:val="000000"/>
                <w:sz w:val="20"/>
                <w:szCs w:val="20"/>
              </w:rPr>
            </w:pPr>
            <w:r w:rsidRPr="00E25381">
              <w:rPr>
                <w:rFonts w:ascii="Arial" w:eastAsia="Times New Roman" w:hAnsi="Arial" w:cs="Arial"/>
                <w:color w:val="000000"/>
                <w:sz w:val="20"/>
                <w:szCs w:val="20"/>
              </w:rPr>
              <w:t>[62-63]</w:t>
            </w:r>
          </w:p>
        </w:tc>
        <w:tc>
          <w:tcPr>
            <w:tcW w:w="1870" w:type="pct"/>
            <w:hideMark/>
          </w:tcPr>
          <w:p w:rsidR="00F2284A" w:rsidRPr="00E25381" w:rsidRDefault="00F2284A" w:rsidP="00EE18B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258   </w:t>
            </w:r>
          </w:p>
        </w:tc>
        <w:tc>
          <w:tcPr>
            <w:tcW w:w="1870" w:type="pct"/>
            <w:hideMark/>
          </w:tcPr>
          <w:p w:rsidR="00F2284A" w:rsidRPr="00E25381" w:rsidRDefault="00F2284A" w:rsidP="00EE18B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288   </w:t>
            </w:r>
          </w:p>
        </w:tc>
      </w:tr>
      <w:tr w:rsidR="00F2284A" w:rsidRPr="00C23906" w:rsidTr="007A0F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pct"/>
            <w:tcBorders>
              <w:top w:val="none" w:sz="0" w:space="0" w:color="auto"/>
              <w:left w:val="none" w:sz="0" w:space="0" w:color="auto"/>
              <w:bottom w:val="none" w:sz="0" w:space="0" w:color="auto"/>
            </w:tcBorders>
            <w:hideMark/>
          </w:tcPr>
          <w:p w:rsidR="00F2284A" w:rsidRPr="00E25381" w:rsidRDefault="00F2284A" w:rsidP="00EE18B0">
            <w:pPr>
              <w:jc w:val="right"/>
              <w:rPr>
                <w:rFonts w:ascii="Arial" w:eastAsia="Times New Roman" w:hAnsi="Arial" w:cs="Arial"/>
                <w:bCs w:val="0"/>
                <w:color w:val="000000"/>
                <w:sz w:val="20"/>
                <w:szCs w:val="20"/>
              </w:rPr>
            </w:pPr>
            <w:r w:rsidRPr="00E25381">
              <w:rPr>
                <w:rFonts w:ascii="Arial" w:eastAsia="Times New Roman" w:hAnsi="Arial" w:cs="Arial"/>
                <w:color w:val="000000"/>
                <w:sz w:val="20"/>
                <w:szCs w:val="20"/>
              </w:rPr>
              <w:t>Total</w:t>
            </w:r>
          </w:p>
        </w:tc>
        <w:tc>
          <w:tcPr>
            <w:tcW w:w="1870" w:type="pct"/>
            <w:tcBorders>
              <w:top w:val="none" w:sz="0" w:space="0" w:color="auto"/>
              <w:bottom w:val="none" w:sz="0" w:space="0" w:color="auto"/>
            </w:tcBorders>
            <w:hideMark/>
          </w:tcPr>
          <w:p w:rsidR="00F2284A" w:rsidRPr="00E25381" w:rsidRDefault="00F2284A" w:rsidP="00EE18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19 893   </w:t>
            </w:r>
          </w:p>
        </w:tc>
        <w:tc>
          <w:tcPr>
            <w:tcW w:w="1870" w:type="pct"/>
            <w:tcBorders>
              <w:top w:val="none" w:sz="0" w:space="0" w:color="auto"/>
              <w:bottom w:val="none" w:sz="0" w:space="0" w:color="auto"/>
              <w:right w:val="none" w:sz="0" w:space="0" w:color="auto"/>
            </w:tcBorders>
            <w:hideMark/>
          </w:tcPr>
          <w:p w:rsidR="00F2284A" w:rsidRPr="00E25381" w:rsidRDefault="00F2284A" w:rsidP="00EE18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25381">
              <w:rPr>
                <w:rFonts w:ascii="Arial" w:eastAsia="Times New Roman" w:hAnsi="Arial" w:cs="Arial"/>
                <w:color w:val="000000"/>
                <w:sz w:val="20"/>
                <w:szCs w:val="20"/>
              </w:rPr>
              <w:t xml:space="preserve"> 21 752   </w:t>
            </w:r>
          </w:p>
        </w:tc>
      </w:tr>
    </w:tbl>
    <w:p w:rsidR="00F3457B" w:rsidRPr="00C123B2" w:rsidRDefault="00C123B2">
      <w:pPr>
        <w:rPr>
          <w:rFonts w:ascii="Arial" w:hAnsi="Arial" w:cs="Arial"/>
          <w:i/>
          <w:sz w:val="20"/>
          <w:szCs w:val="20"/>
        </w:rPr>
      </w:pPr>
      <w:r w:rsidRPr="00C123B2">
        <w:rPr>
          <w:rFonts w:ascii="Arial" w:hAnsi="Arial" w:cs="Arial"/>
          <w:i/>
          <w:sz w:val="20"/>
          <w:szCs w:val="20"/>
        </w:rPr>
        <w:t>Source : BIEN, 1996 - 2008</w:t>
      </w:r>
    </w:p>
    <w:p w:rsidR="00F2284A" w:rsidRPr="00F2284A" w:rsidRDefault="00F2284A" w:rsidP="00F2284A">
      <w:pPr>
        <w:pStyle w:val="Paragraphedeliste"/>
        <w:numPr>
          <w:ilvl w:val="0"/>
          <w:numId w:val="1"/>
        </w:numPr>
        <w:rPr>
          <w:b/>
          <w:sz w:val="24"/>
          <w:szCs w:val="24"/>
        </w:rPr>
      </w:pPr>
      <w:r w:rsidRPr="00F2284A">
        <w:rPr>
          <w:b/>
          <w:sz w:val="24"/>
          <w:szCs w:val="24"/>
        </w:rPr>
        <w:t xml:space="preserve">Résultats </w:t>
      </w:r>
    </w:p>
    <w:p w:rsidR="00F94A4D" w:rsidRDefault="00F2284A" w:rsidP="007B3A9F">
      <w:pPr>
        <w:jc w:val="both"/>
        <w:rPr>
          <w:rFonts w:ascii="Arial" w:hAnsi="Arial" w:cs="Arial"/>
          <w:sz w:val="20"/>
          <w:szCs w:val="20"/>
        </w:rPr>
      </w:pPr>
      <w:r>
        <w:rPr>
          <w:rFonts w:ascii="Arial" w:hAnsi="Arial" w:cs="Arial"/>
          <w:sz w:val="20"/>
          <w:szCs w:val="20"/>
        </w:rPr>
        <w:t>Les</w:t>
      </w:r>
      <w:r w:rsidRPr="00CE719B">
        <w:rPr>
          <w:rFonts w:ascii="Arial" w:hAnsi="Arial" w:cs="Arial"/>
          <w:sz w:val="20"/>
          <w:szCs w:val="20"/>
        </w:rPr>
        <w:t xml:space="preserve"> qualité</w:t>
      </w:r>
      <w:r>
        <w:rPr>
          <w:rFonts w:ascii="Arial" w:hAnsi="Arial" w:cs="Arial"/>
          <w:sz w:val="20"/>
          <w:szCs w:val="20"/>
        </w:rPr>
        <w:t>s</w:t>
      </w:r>
      <w:r w:rsidRPr="00CE719B">
        <w:rPr>
          <w:rFonts w:ascii="Arial" w:hAnsi="Arial" w:cs="Arial"/>
          <w:sz w:val="20"/>
          <w:szCs w:val="20"/>
        </w:rPr>
        <w:t xml:space="preserve"> des  ajustements statistiques sont  tout à fait correctes (R² = 0,801 pour les maisons et 0,849 pour les appartements).</w:t>
      </w:r>
      <w:r>
        <w:rPr>
          <w:rFonts w:ascii="Arial" w:hAnsi="Arial" w:cs="Arial"/>
          <w:sz w:val="20"/>
          <w:szCs w:val="20"/>
        </w:rPr>
        <w:t xml:space="preserve">  </w:t>
      </w:r>
      <w:r w:rsidRPr="00CE719B">
        <w:rPr>
          <w:rFonts w:ascii="Arial" w:hAnsi="Arial" w:cs="Arial"/>
          <w:sz w:val="20"/>
          <w:szCs w:val="20"/>
        </w:rPr>
        <w:t xml:space="preserve">Le résultat des régressions montrent que l’impact du bruit dans les différentes zones considérées est statistiquement très  significatif à partir de 54 dB. Cet impact est toujours négatif. </w:t>
      </w:r>
      <w:r w:rsidRPr="00A14556">
        <w:rPr>
          <w:rFonts w:ascii="Arial" w:hAnsi="Arial" w:cs="Arial"/>
          <w:b/>
          <w:sz w:val="20"/>
          <w:szCs w:val="20"/>
        </w:rPr>
        <w:t>Ce qui confirme bien que le bruit des avions déprécie bien les valeurs immobilières.</w:t>
      </w:r>
      <w:r w:rsidRPr="00CE719B">
        <w:rPr>
          <w:rFonts w:ascii="Arial" w:hAnsi="Arial" w:cs="Arial"/>
          <w:sz w:val="20"/>
          <w:szCs w:val="20"/>
        </w:rPr>
        <w:t xml:space="preserve"> </w:t>
      </w:r>
    </w:p>
    <w:p w:rsidR="003E6FDC" w:rsidRDefault="003E6FDC" w:rsidP="003E6FDC">
      <w:pPr>
        <w:pStyle w:val="Paragraphedeliste"/>
        <w:numPr>
          <w:ilvl w:val="0"/>
          <w:numId w:val="1"/>
        </w:numPr>
        <w:rPr>
          <w:rFonts w:ascii="Arial" w:hAnsi="Arial" w:cs="Arial"/>
          <w:b/>
          <w:sz w:val="24"/>
          <w:szCs w:val="24"/>
        </w:rPr>
        <w:sectPr w:rsidR="003E6FDC" w:rsidSect="00F2284A">
          <w:pgSz w:w="11906" w:h="16838"/>
          <w:pgMar w:top="720" w:right="720" w:bottom="720" w:left="720" w:header="708" w:footer="708" w:gutter="0"/>
          <w:cols w:num="2" w:space="708"/>
          <w:docGrid w:linePitch="360"/>
        </w:sectPr>
      </w:pPr>
    </w:p>
    <w:p w:rsidR="00F94A4D" w:rsidRPr="00A14556" w:rsidRDefault="00F94A4D" w:rsidP="003E6FDC">
      <w:pPr>
        <w:pStyle w:val="Paragraphedeliste"/>
        <w:numPr>
          <w:ilvl w:val="0"/>
          <w:numId w:val="1"/>
        </w:numPr>
        <w:rPr>
          <w:rFonts w:ascii="Arial" w:hAnsi="Arial" w:cs="Arial"/>
          <w:b/>
          <w:color w:val="000000" w:themeColor="text1"/>
          <w:sz w:val="24"/>
          <w:szCs w:val="24"/>
        </w:rPr>
      </w:pPr>
      <w:r w:rsidRPr="00A14556">
        <w:rPr>
          <w:rFonts w:ascii="Arial" w:hAnsi="Arial" w:cs="Arial"/>
          <w:b/>
          <w:color w:val="000000" w:themeColor="text1"/>
          <w:sz w:val="24"/>
          <w:szCs w:val="24"/>
        </w:rPr>
        <w:lastRenderedPageBreak/>
        <w:t xml:space="preserve">Le bruit des avions déprécie les valeurs immobilières </w:t>
      </w:r>
    </w:p>
    <w:p w:rsidR="003E6FDC" w:rsidRDefault="003E6FDC" w:rsidP="003E6FDC">
      <w:pPr>
        <w:pStyle w:val="Paragraphedeliste"/>
        <w:rPr>
          <w:rFonts w:ascii="Arial" w:hAnsi="Arial" w:cs="Arial"/>
          <w:b/>
          <w:sz w:val="24"/>
          <w:szCs w:val="24"/>
        </w:rPr>
        <w:sectPr w:rsidR="003E6FDC" w:rsidSect="003E6FDC">
          <w:type w:val="continuous"/>
          <w:pgSz w:w="11906" w:h="16838"/>
          <w:pgMar w:top="720" w:right="720" w:bottom="720" w:left="720" w:header="708" w:footer="708" w:gutter="0"/>
          <w:cols w:space="708"/>
          <w:docGrid w:linePitch="360"/>
        </w:sectPr>
      </w:pPr>
    </w:p>
    <w:p w:rsidR="003E6FDC" w:rsidRPr="003E6FDC" w:rsidRDefault="003E6FDC" w:rsidP="003E6FDC">
      <w:pPr>
        <w:pStyle w:val="Paragraphedeliste"/>
        <w:rPr>
          <w:rFonts w:ascii="Arial" w:hAnsi="Arial" w:cs="Arial"/>
          <w:b/>
          <w:sz w:val="24"/>
          <w:szCs w:val="24"/>
        </w:rPr>
      </w:pPr>
    </w:p>
    <w:p w:rsidR="00F94A4D" w:rsidRDefault="00F94A4D" w:rsidP="00F94A4D">
      <w:pPr>
        <w:pStyle w:val="Paragraphedeliste"/>
        <w:ind w:left="2"/>
        <w:rPr>
          <w:rFonts w:ascii="Arial" w:hAnsi="Arial" w:cs="Arial"/>
          <w:b/>
          <w:sz w:val="24"/>
          <w:szCs w:val="24"/>
        </w:rPr>
      </w:pPr>
    </w:p>
    <w:p w:rsidR="00F94A4D" w:rsidRDefault="00F94A4D" w:rsidP="00F94A4D">
      <w:pPr>
        <w:pStyle w:val="Paragraphedeliste"/>
        <w:ind w:left="2"/>
        <w:rPr>
          <w:rFonts w:ascii="Arial" w:hAnsi="Arial" w:cs="Arial"/>
          <w:b/>
          <w:sz w:val="24"/>
          <w:szCs w:val="24"/>
        </w:rPr>
        <w:sectPr w:rsidR="00F94A4D" w:rsidSect="003E6FDC">
          <w:type w:val="continuous"/>
          <w:pgSz w:w="11906" w:h="16838"/>
          <w:pgMar w:top="720" w:right="720" w:bottom="720" w:left="720" w:header="708" w:footer="708" w:gutter="0"/>
          <w:cols w:num="2" w:space="708"/>
          <w:docGrid w:linePitch="360"/>
        </w:sectPr>
      </w:pPr>
    </w:p>
    <w:p w:rsidR="00F94A4D" w:rsidRPr="0016366B" w:rsidRDefault="00F94A4D" w:rsidP="00F94A4D">
      <w:pPr>
        <w:pStyle w:val="Paragraphedeliste"/>
        <w:ind w:left="2"/>
        <w:rPr>
          <w:rFonts w:ascii="Arial" w:hAnsi="Arial" w:cs="Arial"/>
          <w:b/>
          <w:sz w:val="24"/>
          <w:szCs w:val="24"/>
        </w:rPr>
      </w:pPr>
      <w:r>
        <w:rPr>
          <w:rFonts w:ascii="Arial" w:hAnsi="Arial" w:cs="Arial"/>
          <w:b/>
          <w:sz w:val="24"/>
          <w:szCs w:val="24"/>
        </w:rPr>
        <w:lastRenderedPageBreak/>
        <w:t xml:space="preserve"> Graphique</w:t>
      </w:r>
      <w:r w:rsidRPr="0016366B">
        <w:rPr>
          <w:rFonts w:ascii="Arial" w:hAnsi="Arial" w:cs="Arial"/>
          <w:b/>
          <w:sz w:val="24"/>
          <w:szCs w:val="24"/>
        </w:rPr>
        <w:t> : Pourcentage de dépréciation immobilière due au bruit</w:t>
      </w:r>
    </w:p>
    <w:p w:rsidR="00F94A4D" w:rsidRDefault="00F94A4D" w:rsidP="00340F95">
      <w:pPr>
        <w:jc w:val="center"/>
      </w:pPr>
      <w:r w:rsidRPr="00FF081D">
        <w:rPr>
          <w:noProof/>
        </w:rPr>
        <w:drawing>
          <wp:inline distT="0" distB="0" distL="0" distR="0">
            <wp:extent cx="6610350" cy="1962150"/>
            <wp:effectExtent l="19050" t="0" r="19050" b="0"/>
            <wp:docPr id="11" name="Graphique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Listeclaire-Accent3"/>
        <w:tblW w:w="5000" w:type="pct"/>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956"/>
        <w:gridCol w:w="2183"/>
        <w:gridCol w:w="2183"/>
        <w:gridCol w:w="2183"/>
        <w:gridCol w:w="2177"/>
      </w:tblGrid>
      <w:tr w:rsidR="00C2703C" w:rsidRPr="00FF638D" w:rsidTr="007A0F2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CCFFCC"/>
            <w:hideMark/>
          </w:tcPr>
          <w:p w:rsidR="00C2703C" w:rsidRDefault="00C2703C" w:rsidP="00C2703C">
            <w:pPr>
              <w:jc w:val="both"/>
              <w:rPr>
                <w:rFonts w:ascii="Arial" w:eastAsia="Times New Roman" w:hAnsi="Arial" w:cs="Arial"/>
                <w:color w:val="000000"/>
                <w:sz w:val="20"/>
                <w:szCs w:val="20"/>
              </w:rPr>
            </w:pPr>
          </w:p>
          <w:p w:rsidR="00C2703C" w:rsidRDefault="00C2703C" w:rsidP="00C2703C">
            <w:pPr>
              <w:jc w:val="both"/>
              <w:rPr>
                <w:rFonts w:ascii="Arial" w:eastAsia="Times New Roman" w:hAnsi="Arial" w:cs="Arial"/>
                <w:b w:val="0"/>
                <w:bCs w:val="0"/>
                <w:color w:val="000000"/>
                <w:sz w:val="20"/>
                <w:szCs w:val="20"/>
              </w:rPr>
            </w:pPr>
            <w:r>
              <w:rPr>
                <w:rFonts w:ascii="Arial" w:eastAsia="Times New Roman" w:hAnsi="Arial" w:cs="Arial"/>
                <w:color w:val="000000"/>
                <w:sz w:val="20"/>
                <w:szCs w:val="20"/>
              </w:rPr>
              <w:t xml:space="preserve">Tableau </w:t>
            </w:r>
            <w:r w:rsidRPr="00340F95">
              <w:rPr>
                <w:rFonts w:ascii="Arial" w:eastAsia="Times New Roman" w:hAnsi="Arial" w:cs="Arial"/>
                <w:color w:val="000000"/>
                <w:sz w:val="20"/>
                <w:szCs w:val="20"/>
                <w:shd w:val="clear" w:color="auto" w:fill="CCFFCC"/>
              </w:rPr>
              <w:t>2 : Perte de bien-être annuelle (en euros) due au bruit</w:t>
            </w:r>
            <w:r>
              <w:rPr>
                <w:rFonts w:ascii="Arial" w:eastAsia="Times New Roman" w:hAnsi="Arial" w:cs="Arial"/>
                <w:color w:val="000000"/>
                <w:sz w:val="20"/>
                <w:szCs w:val="20"/>
              </w:rPr>
              <w:t xml:space="preserve"> </w:t>
            </w:r>
          </w:p>
        </w:tc>
      </w:tr>
      <w:tr w:rsidR="00F94A4D" w:rsidRPr="00FF638D" w:rsidTr="007A0F2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5" w:type="pct"/>
            <w:tcBorders>
              <w:top w:val="none" w:sz="0" w:space="0" w:color="auto"/>
              <w:left w:val="none" w:sz="0" w:space="0" w:color="auto"/>
              <w:bottom w:val="none" w:sz="0" w:space="0" w:color="auto"/>
            </w:tcBorders>
            <w:hideMark/>
          </w:tcPr>
          <w:p w:rsidR="00F94A4D" w:rsidRPr="00FF638D" w:rsidRDefault="00F94A4D" w:rsidP="00EE18B0">
            <w:pPr>
              <w:jc w:val="center"/>
              <w:rPr>
                <w:rFonts w:ascii="Arial" w:eastAsia="Times New Roman" w:hAnsi="Arial" w:cs="Arial"/>
                <w:b w:val="0"/>
                <w:bCs w:val="0"/>
                <w:color w:val="000000"/>
                <w:sz w:val="20"/>
                <w:szCs w:val="20"/>
              </w:rPr>
            </w:pPr>
          </w:p>
        </w:tc>
        <w:tc>
          <w:tcPr>
            <w:tcW w:w="2044" w:type="pct"/>
            <w:gridSpan w:val="2"/>
            <w:tcBorders>
              <w:top w:val="none" w:sz="0" w:space="0" w:color="auto"/>
              <w:bottom w:val="none" w:sz="0" w:space="0" w:color="auto"/>
            </w:tcBorders>
            <w:hideMark/>
          </w:tcPr>
          <w:p w:rsidR="00F94A4D" w:rsidRPr="00FF638D" w:rsidRDefault="00F94A4D" w:rsidP="00EE18B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Par zone de bruit</w:t>
            </w:r>
          </w:p>
        </w:tc>
        <w:tc>
          <w:tcPr>
            <w:tcW w:w="2042" w:type="pct"/>
            <w:gridSpan w:val="2"/>
            <w:tcBorders>
              <w:top w:val="none" w:sz="0" w:space="0" w:color="auto"/>
              <w:bottom w:val="none" w:sz="0" w:space="0" w:color="auto"/>
              <w:right w:val="none" w:sz="0" w:space="0" w:color="auto"/>
            </w:tcBorders>
            <w:hideMark/>
          </w:tcPr>
          <w:p w:rsidR="00F94A4D" w:rsidRPr="00FF638D" w:rsidRDefault="00F94A4D" w:rsidP="00EE18B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Par décibel</w:t>
            </w:r>
          </w:p>
        </w:tc>
      </w:tr>
      <w:tr w:rsidR="00F94A4D" w:rsidRPr="00FF638D" w:rsidTr="007A0F20">
        <w:trPr>
          <w:trHeight w:val="20"/>
        </w:trPr>
        <w:tc>
          <w:tcPr>
            <w:cnfStyle w:val="001000000000" w:firstRow="0" w:lastRow="0" w:firstColumn="1" w:lastColumn="0" w:oddVBand="0" w:evenVBand="0" w:oddHBand="0" w:evenHBand="0" w:firstRowFirstColumn="0" w:firstRowLastColumn="0" w:lastRowFirstColumn="0" w:lastRowLastColumn="0"/>
            <w:tcW w:w="915" w:type="pct"/>
            <w:hideMark/>
          </w:tcPr>
          <w:p w:rsidR="00F94A4D" w:rsidRPr="00FF638D" w:rsidRDefault="00F94A4D" w:rsidP="00EE18B0">
            <w:pPr>
              <w:jc w:val="center"/>
              <w:rPr>
                <w:rFonts w:ascii="Arial" w:eastAsia="Times New Roman" w:hAnsi="Arial" w:cs="Arial"/>
                <w:b w:val="0"/>
                <w:bCs w:val="0"/>
                <w:color w:val="000000"/>
                <w:sz w:val="20"/>
                <w:szCs w:val="20"/>
              </w:rPr>
            </w:pPr>
            <w:r w:rsidRPr="00FF638D">
              <w:rPr>
                <w:rFonts w:ascii="Arial" w:eastAsia="Times New Roman" w:hAnsi="Arial" w:cs="Arial"/>
                <w:color w:val="000000"/>
                <w:sz w:val="20"/>
                <w:szCs w:val="20"/>
              </w:rPr>
              <w:t>Niveau de bruit</w:t>
            </w:r>
          </w:p>
        </w:tc>
        <w:tc>
          <w:tcPr>
            <w:tcW w:w="1022" w:type="pct"/>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FF638D">
              <w:rPr>
                <w:rFonts w:ascii="Arial" w:eastAsia="Times New Roman" w:hAnsi="Arial" w:cs="Arial"/>
                <w:b/>
                <w:bCs/>
                <w:color w:val="000000"/>
                <w:sz w:val="20"/>
                <w:szCs w:val="20"/>
              </w:rPr>
              <w:t>Maison</w:t>
            </w:r>
          </w:p>
        </w:tc>
        <w:tc>
          <w:tcPr>
            <w:tcW w:w="1022" w:type="pct"/>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FF638D">
              <w:rPr>
                <w:rFonts w:ascii="Arial" w:eastAsia="Times New Roman" w:hAnsi="Arial" w:cs="Arial"/>
                <w:b/>
                <w:bCs/>
                <w:color w:val="000000"/>
                <w:sz w:val="20"/>
                <w:szCs w:val="20"/>
              </w:rPr>
              <w:t>Appartement</w:t>
            </w:r>
          </w:p>
        </w:tc>
        <w:tc>
          <w:tcPr>
            <w:tcW w:w="1022" w:type="pct"/>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FF638D">
              <w:rPr>
                <w:rFonts w:ascii="Arial" w:eastAsia="Times New Roman" w:hAnsi="Arial" w:cs="Arial"/>
                <w:b/>
                <w:bCs/>
                <w:color w:val="000000"/>
                <w:sz w:val="20"/>
                <w:szCs w:val="20"/>
              </w:rPr>
              <w:t>Maison</w:t>
            </w:r>
          </w:p>
        </w:tc>
        <w:tc>
          <w:tcPr>
            <w:tcW w:w="1020" w:type="pct"/>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Pr>
                <w:rFonts w:ascii="Arial" w:eastAsia="Times New Roman" w:hAnsi="Arial" w:cs="Arial"/>
                <w:b/>
                <w:bCs/>
                <w:color w:val="000000"/>
                <w:sz w:val="20"/>
                <w:szCs w:val="20"/>
              </w:rPr>
              <w:t>A</w:t>
            </w:r>
            <w:r w:rsidRPr="00FF638D">
              <w:rPr>
                <w:rFonts w:ascii="Arial" w:eastAsia="Times New Roman" w:hAnsi="Arial" w:cs="Arial"/>
                <w:b/>
                <w:bCs/>
                <w:color w:val="000000"/>
                <w:sz w:val="20"/>
                <w:szCs w:val="20"/>
              </w:rPr>
              <w:t>ppartement</w:t>
            </w:r>
          </w:p>
        </w:tc>
      </w:tr>
      <w:tr w:rsidR="00F079DB" w:rsidRPr="00FF638D" w:rsidTr="007A0F2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5" w:type="pct"/>
            <w:tcBorders>
              <w:top w:val="none" w:sz="0" w:space="0" w:color="auto"/>
              <w:left w:val="none" w:sz="0" w:space="0" w:color="auto"/>
              <w:bottom w:val="none" w:sz="0" w:space="0" w:color="auto"/>
            </w:tcBorders>
            <w:noWrap/>
            <w:hideMark/>
          </w:tcPr>
          <w:p w:rsidR="00F94A4D" w:rsidRPr="00FF638D" w:rsidRDefault="00F94A4D" w:rsidP="00EE18B0">
            <w:pPr>
              <w:jc w:val="center"/>
              <w:rPr>
                <w:rFonts w:ascii="Arial" w:eastAsia="Times New Roman" w:hAnsi="Arial" w:cs="Arial"/>
                <w:color w:val="000000"/>
                <w:sz w:val="20"/>
                <w:szCs w:val="20"/>
              </w:rPr>
            </w:pPr>
            <w:r w:rsidRPr="00FF638D">
              <w:rPr>
                <w:rFonts w:ascii="Arial" w:eastAsia="Times New Roman" w:hAnsi="Arial" w:cs="Arial"/>
                <w:color w:val="000000"/>
                <w:sz w:val="20"/>
                <w:szCs w:val="20"/>
              </w:rPr>
              <w:t>Lden [54-55]</w:t>
            </w:r>
          </w:p>
        </w:tc>
        <w:tc>
          <w:tcPr>
            <w:tcW w:w="1022" w:type="pct"/>
            <w:tcBorders>
              <w:top w:val="none" w:sz="0" w:space="0" w:color="auto"/>
              <w:bottom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1326</w:t>
            </w:r>
          </w:p>
        </w:tc>
        <w:tc>
          <w:tcPr>
            <w:tcW w:w="1022" w:type="pct"/>
            <w:tcBorders>
              <w:top w:val="none" w:sz="0" w:space="0" w:color="auto"/>
              <w:bottom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883</w:t>
            </w:r>
          </w:p>
        </w:tc>
        <w:tc>
          <w:tcPr>
            <w:tcW w:w="1022" w:type="pct"/>
            <w:tcBorders>
              <w:top w:val="none" w:sz="0" w:space="0" w:color="auto"/>
              <w:bottom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295</w:t>
            </w:r>
          </w:p>
        </w:tc>
        <w:tc>
          <w:tcPr>
            <w:tcW w:w="1020" w:type="pct"/>
            <w:tcBorders>
              <w:top w:val="none" w:sz="0" w:space="0" w:color="auto"/>
              <w:bottom w:val="none" w:sz="0" w:space="0" w:color="auto"/>
              <w:right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196</w:t>
            </w:r>
          </w:p>
        </w:tc>
      </w:tr>
      <w:tr w:rsidR="00F94A4D" w:rsidRPr="00FF638D" w:rsidTr="007A0F20">
        <w:trPr>
          <w:trHeight w:val="20"/>
        </w:trPr>
        <w:tc>
          <w:tcPr>
            <w:cnfStyle w:val="001000000000" w:firstRow="0" w:lastRow="0" w:firstColumn="1" w:lastColumn="0" w:oddVBand="0" w:evenVBand="0" w:oddHBand="0" w:evenHBand="0" w:firstRowFirstColumn="0" w:firstRowLastColumn="0" w:lastRowFirstColumn="0" w:lastRowLastColumn="0"/>
            <w:tcW w:w="915" w:type="pct"/>
            <w:noWrap/>
            <w:hideMark/>
          </w:tcPr>
          <w:p w:rsidR="00F94A4D" w:rsidRPr="00FF638D" w:rsidRDefault="00F94A4D" w:rsidP="00EE18B0">
            <w:pPr>
              <w:jc w:val="center"/>
              <w:rPr>
                <w:rFonts w:ascii="Arial" w:eastAsia="Times New Roman" w:hAnsi="Arial" w:cs="Arial"/>
                <w:color w:val="000000"/>
                <w:sz w:val="20"/>
                <w:szCs w:val="20"/>
              </w:rPr>
            </w:pPr>
            <w:r w:rsidRPr="00FF638D">
              <w:rPr>
                <w:rFonts w:ascii="Arial" w:eastAsia="Times New Roman" w:hAnsi="Arial" w:cs="Arial"/>
                <w:color w:val="000000"/>
                <w:sz w:val="20"/>
                <w:szCs w:val="20"/>
                <w:lang w:val="en-US"/>
              </w:rPr>
              <w:t>Lden [56-57]</w:t>
            </w:r>
          </w:p>
        </w:tc>
        <w:tc>
          <w:tcPr>
            <w:tcW w:w="1022" w:type="pct"/>
            <w:noWrap/>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lang w:val="en-US"/>
              </w:rPr>
              <w:t>2134</w:t>
            </w:r>
          </w:p>
        </w:tc>
        <w:tc>
          <w:tcPr>
            <w:tcW w:w="1022" w:type="pct"/>
            <w:noWrap/>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lang w:val="en-US"/>
              </w:rPr>
              <w:t>1373</w:t>
            </w:r>
          </w:p>
        </w:tc>
        <w:tc>
          <w:tcPr>
            <w:tcW w:w="1022" w:type="pct"/>
            <w:noWrap/>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lang w:val="en-US"/>
              </w:rPr>
              <w:t>328</w:t>
            </w:r>
          </w:p>
        </w:tc>
        <w:tc>
          <w:tcPr>
            <w:tcW w:w="1020" w:type="pct"/>
            <w:noWrap/>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lang w:val="en-US"/>
              </w:rPr>
              <w:t>211</w:t>
            </w:r>
          </w:p>
        </w:tc>
      </w:tr>
      <w:tr w:rsidR="00F079DB" w:rsidRPr="00FF638D" w:rsidTr="007A0F2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5" w:type="pct"/>
            <w:tcBorders>
              <w:top w:val="none" w:sz="0" w:space="0" w:color="auto"/>
              <w:left w:val="none" w:sz="0" w:space="0" w:color="auto"/>
              <w:bottom w:val="none" w:sz="0" w:space="0" w:color="auto"/>
            </w:tcBorders>
            <w:noWrap/>
            <w:hideMark/>
          </w:tcPr>
          <w:p w:rsidR="00F94A4D" w:rsidRPr="00FF638D" w:rsidRDefault="00F94A4D" w:rsidP="00EE18B0">
            <w:pPr>
              <w:jc w:val="center"/>
              <w:rPr>
                <w:rFonts w:ascii="Arial" w:eastAsia="Times New Roman" w:hAnsi="Arial" w:cs="Arial"/>
                <w:color w:val="000000"/>
                <w:sz w:val="20"/>
                <w:szCs w:val="20"/>
              </w:rPr>
            </w:pPr>
            <w:r w:rsidRPr="00FF638D">
              <w:rPr>
                <w:rFonts w:ascii="Arial" w:eastAsia="Times New Roman" w:hAnsi="Arial" w:cs="Arial"/>
                <w:color w:val="000000"/>
                <w:sz w:val="20"/>
                <w:szCs w:val="20"/>
                <w:lang w:val="en-US"/>
              </w:rPr>
              <w:t>Lden [58-59]</w:t>
            </w:r>
          </w:p>
        </w:tc>
        <w:tc>
          <w:tcPr>
            <w:tcW w:w="1022" w:type="pct"/>
            <w:tcBorders>
              <w:top w:val="none" w:sz="0" w:space="0" w:color="auto"/>
              <w:bottom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lang w:val="en-US"/>
              </w:rPr>
              <w:t>2185</w:t>
            </w:r>
          </w:p>
        </w:tc>
        <w:tc>
          <w:tcPr>
            <w:tcW w:w="1022" w:type="pct"/>
            <w:tcBorders>
              <w:top w:val="none" w:sz="0" w:space="0" w:color="auto"/>
              <w:bottom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lang w:val="en-US"/>
              </w:rPr>
              <w:t>1375</w:t>
            </w:r>
          </w:p>
        </w:tc>
        <w:tc>
          <w:tcPr>
            <w:tcW w:w="1022" w:type="pct"/>
            <w:tcBorders>
              <w:top w:val="none" w:sz="0" w:space="0" w:color="auto"/>
              <w:bottom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257</w:t>
            </w:r>
          </w:p>
        </w:tc>
        <w:tc>
          <w:tcPr>
            <w:tcW w:w="1020" w:type="pct"/>
            <w:tcBorders>
              <w:top w:val="none" w:sz="0" w:space="0" w:color="auto"/>
              <w:bottom w:val="none" w:sz="0" w:space="0" w:color="auto"/>
              <w:right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162</w:t>
            </w:r>
          </w:p>
        </w:tc>
      </w:tr>
      <w:tr w:rsidR="00F94A4D" w:rsidRPr="00FF638D" w:rsidTr="007A0F20">
        <w:trPr>
          <w:trHeight w:val="20"/>
        </w:trPr>
        <w:tc>
          <w:tcPr>
            <w:cnfStyle w:val="001000000000" w:firstRow="0" w:lastRow="0" w:firstColumn="1" w:lastColumn="0" w:oddVBand="0" w:evenVBand="0" w:oddHBand="0" w:evenHBand="0" w:firstRowFirstColumn="0" w:firstRowLastColumn="0" w:lastRowFirstColumn="0" w:lastRowLastColumn="0"/>
            <w:tcW w:w="915" w:type="pct"/>
            <w:noWrap/>
            <w:hideMark/>
          </w:tcPr>
          <w:p w:rsidR="00F94A4D" w:rsidRPr="00FF638D" w:rsidRDefault="00F94A4D" w:rsidP="00EE18B0">
            <w:pPr>
              <w:jc w:val="center"/>
              <w:rPr>
                <w:rFonts w:ascii="Arial" w:eastAsia="Times New Roman" w:hAnsi="Arial" w:cs="Arial"/>
                <w:color w:val="000000"/>
                <w:sz w:val="20"/>
                <w:szCs w:val="20"/>
              </w:rPr>
            </w:pPr>
            <w:r w:rsidRPr="00FF638D">
              <w:rPr>
                <w:rFonts w:ascii="Arial" w:eastAsia="Times New Roman" w:hAnsi="Arial" w:cs="Arial"/>
                <w:color w:val="000000"/>
                <w:sz w:val="20"/>
                <w:szCs w:val="20"/>
              </w:rPr>
              <w:t>Lden [60-61]</w:t>
            </w:r>
          </w:p>
        </w:tc>
        <w:tc>
          <w:tcPr>
            <w:tcW w:w="1022" w:type="pct"/>
            <w:noWrap/>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2210</w:t>
            </w:r>
          </w:p>
        </w:tc>
        <w:tc>
          <w:tcPr>
            <w:tcW w:w="1022" w:type="pct"/>
            <w:noWrap/>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1423</w:t>
            </w:r>
          </w:p>
        </w:tc>
        <w:tc>
          <w:tcPr>
            <w:tcW w:w="1022" w:type="pct"/>
            <w:noWrap/>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210</w:t>
            </w:r>
          </w:p>
        </w:tc>
        <w:tc>
          <w:tcPr>
            <w:tcW w:w="1020" w:type="pct"/>
            <w:noWrap/>
            <w:vAlign w:val="bottom"/>
            <w:hideMark/>
          </w:tcPr>
          <w:p w:rsidR="00F94A4D" w:rsidRPr="00FF638D" w:rsidRDefault="00F94A4D" w:rsidP="007A0F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136</w:t>
            </w:r>
          </w:p>
        </w:tc>
      </w:tr>
      <w:tr w:rsidR="00F079DB" w:rsidRPr="00FF638D" w:rsidTr="007A0F2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5" w:type="pct"/>
            <w:tcBorders>
              <w:top w:val="none" w:sz="0" w:space="0" w:color="auto"/>
              <w:left w:val="none" w:sz="0" w:space="0" w:color="auto"/>
              <w:bottom w:val="none" w:sz="0" w:space="0" w:color="auto"/>
            </w:tcBorders>
            <w:noWrap/>
            <w:hideMark/>
          </w:tcPr>
          <w:p w:rsidR="00F94A4D" w:rsidRPr="00FF638D" w:rsidRDefault="00F94A4D" w:rsidP="00EE18B0">
            <w:pPr>
              <w:jc w:val="center"/>
              <w:rPr>
                <w:rFonts w:ascii="Arial" w:eastAsia="Times New Roman" w:hAnsi="Arial" w:cs="Arial"/>
                <w:color w:val="000000"/>
                <w:sz w:val="20"/>
                <w:szCs w:val="20"/>
              </w:rPr>
            </w:pPr>
            <w:r w:rsidRPr="00FF638D">
              <w:rPr>
                <w:rFonts w:ascii="Arial" w:eastAsia="Times New Roman" w:hAnsi="Arial" w:cs="Arial"/>
                <w:color w:val="000000"/>
                <w:sz w:val="20"/>
                <w:szCs w:val="20"/>
              </w:rPr>
              <w:t>Lden [62-63]</w:t>
            </w:r>
          </w:p>
        </w:tc>
        <w:tc>
          <w:tcPr>
            <w:tcW w:w="1022" w:type="pct"/>
            <w:tcBorders>
              <w:top w:val="none" w:sz="0" w:space="0" w:color="auto"/>
              <w:bottom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4098</w:t>
            </w:r>
          </w:p>
        </w:tc>
        <w:tc>
          <w:tcPr>
            <w:tcW w:w="1022" w:type="pct"/>
            <w:tcBorders>
              <w:top w:val="none" w:sz="0" w:space="0" w:color="auto"/>
              <w:bottom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2329</w:t>
            </w:r>
          </w:p>
        </w:tc>
        <w:tc>
          <w:tcPr>
            <w:tcW w:w="1022" w:type="pct"/>
            <w:tcBorders>
              <w:top w:val="none" w:sz="0" w:space="0" w:color="auto"/>
              <w:bottom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328</w:t>
            </w:r>
          </w:p>
        </w:tc>
        <w:tc>
          <w:tcPr>
            <w:tcW w:w="1020" w:type="pct"/>
            <w:tcBorders>
              <w:top w:val="none" w:sz="0" w:space="0" w:color="auto"/>
              <w:bottom w:val="none" w:sz="0" w:space="0" w:color="auto"/>
              <w:right w:val="none" w:sz="0" w:space="0" w:color="auto"/>
            </w:tcBorders>
            <w:noWrap/>
            <w:vAlign w:val="bottom"/>
            <w:hideMark/>
          </w:tcPr>
          <w:p w:rsidR="00F94A4D" w:rsidRPr="00FF638D" w:rsidRDefault="00F94A4D" w:rsidP="007A0F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FF638D">
              <w:rPr>
                <w:rFonts w:ascii="Arial" w:eastAsia="Times New Roman" w:hAnsi="Arial" w:cs="Arial"/>
                <w:color w:val="000000"/>
                <w:sz w:val="20"/>
                <w:szCs w:val="20"/>
              </w:rPr>
              <w:t>186</w:t>
            </w:r>
          </w:p>
        </w:tc>
      </w:tr>
    </w:tbl>
    <w:p w:rsidR="00F94A4D" w:rsidRDefault="00F94A4D" w:rsidP="00F94A4D">
      <w:pPr>
        <w:jc w:val="both"/>
        <w:rPr>
          <w:rFonts w:ascii="Arial" w:hAnsi="Arial" w:cs="Arial"/>
          <w:sz w:val="20"/>
          <w:szCs w:val="20"/>
        </w:rPr>
        <w:sectPr w:rsidR="00F94A4D" w:rsidSect="00F94A4D">
          <w:type w:val="continuous"/>
          <w:pgSz w:w="11906" w:h="16838"/>
          <w:pgMar w:top="720" w:right="720" w:bottom="720" w:left="720" w:header="708" w:footer="708" w:gutter="0"/>
          <w:cols w:space="708"/>
          <w:docGrid w:linePitch="360"/>
        </w:sectPr>
      </w:pPr>
    </w:p>
    <w:p w:rsidR="003E6FDC" w:rsidRDefault="003E6FDC" w:rsidP="00F94A4D">
      <w:pPr>
        <w:jc w:val="both"/>
        <w:rPr>
          <w:rFonts w:ascii="Arial" w:hAnsi="Arial" w:cs="Arial"/>
          <w:sz w:val="20"/>
          <w:szCs w:val="20"/>
        </w:rPr>
      </w:pPr>
    </w:p>
    <w:p w:rsidR="00F94A4D" w:rsidRDefault="00F94A4D" w:rsidP="00F94A4D">
      <w:pPr>
        <w:jc w:val="both"/>
        <w:rPr>
          <w:rFonts w:ascii="Arial" w:hAnsi="Arial" w:cs="Arial"/>
          <w:sz w:val="20"/>
          <w:szCs w:val="20"/>
        </w:rPr>
      </w:pPr>
      <w:r w:rsidRPr="00CE719B">
        <w:rPr>
          <w:rFonts w:ascii="Arial" w:hAnsi="Arial" w:cs="Arial"/>
          <w:sz w:val="20"/>
          <w:szCs w:val="20"/>
        </w:rPr>
        <w:t xml:space="preserve">L’impact spécifique de chaque zone d’exposition au bruit sur le prix des maisons est donné dans le graphique </w:t>
      </w:r>
      <w:r w:rsidR="00A14556">
        <w:rPr>
          <w:rFonts w:ascii="Arial" w:hAnsi="Arial" w:cs="Arial"/>
          <w:sz w:val="20"/>
          <w:szCs w:val="20"/>
        </w:rPr>
        <w:t xml:space="preserve">et tableau </w:t>
      </w:r>
      <w:r w:rsidRPr="00CE719B">
        <w:rPr>
          <w:rFonts w:ascii="Arial" w:hAnsi="Arial" w:cs="Arial"/>
          <w:sz w:val="20"/>
          <w:szCs w:val="20"/>
        </w:rPr>
        <w:t xml:space="preserve">ci-dessus. On observe que globalement,  </w:t>
      </w:r>
      <w:r w:rsidRPr="00A14556">
        <w:rPr>
          <w:rFonts w:ascii="Arial" w:hAnsi="Arial" w:cs="Arial"/>
          <w:b/>
          <w:sz w:val="20"/>
          <w:szCs w:val="20"/>
        </w:rPr>
        <w:t>l’impact est croissant avec le niveau de bruit</w:t>
      </w:r>
      <w:r w:rsidRPr="00CE719B">
        <w:rPr>
          <w:rFonts w:ascii="Arial" w:hAnsi="Arial" w:cs="Arial"/>
          <w:sz w:val="20"/>
          <w:szCs w:val="20"/>
        </w:rPr>
        <w:t xml:space="preserve">. </w:t>
      </w:r>
      <w:r w:rsidRPr="00A14556">
        <w:rPr>
          <w:rFonts w:ascii="Arial" w:hAnsi="Arial" w:cs="Arial"/>
          <w:b/>
          <w:sz w:val="20"/>
          <w:szCs w:val="20"/>
        </w:rPr>
        <w:t xml:space="preserve">Mais la relation entre la diminution du </w:t>
      </w:r>
      <w:r w:rsidR="00A14556">
        <w:rPr>
          <w:rFonts w:ascii="Arial" w:hAnsi="Arial" w:cs="Arial"/>
          <w:b/>
          <w:sz w:val="20"/>
          <w:szCs w:val="20"/>
        </w:rPr>
        <w:t xml:space="preserve">prix </w:t>
      </w:r>
      <w:r w:rsidRPr="00A14556">
        <w:rPr>
          <w:rFonts w:ascii="Arial" w:hAnsi="Arial" w:cs="Arial"/>
          <w:b/>
          <w:sz w:val="20"/>
          <w:szCs w:val="20"/>
        </w:rPr>
        <w:t xml:space="preserve"> et l’augmentation du niveau de bruit n’est pas linéaire</w:t>
      </w:r>
      <w:r w:rsidRPr="00CE719B">
        <w:rPr>
          <w:rFonts w:ascii="Arial" w:hAnsi="Arial" w:cs="Arial"/>
          <w:sz w:val="20"/>
          <w:szCs w:val="20"/>
        </w:rPr>
        <w:t> : elle se stabilise entre 56 et 61 dB (A)</w:t>
      </w:r>
      <w:r>
        <w:rPr>
          <w:rFonts w:ascii="Arial" w:hAnsi="Arial" w:cs="Arial"/>
          <w:sz w:val="20"/>
          <w:szCs w:val="20"/>
        </w:rPr>
        <w:t xml:space="preserve"> pour augmenter rapidement  après</w:t>
      </w:r>
      <w:r w:rsidRPr="00CE719B">
        <w:rPr>
          <w:rFonts w:ascii="Arial" w:hAnsi="Arial" w:cs="Arial"/>
          <w:sz w:val="20"/>
          <w:szCs w:val="20"/>
        </w:rPr>
        <w:t xml:space="preserve">.  Pour les différentes zones de bruit,  par rapport à la zone de référence (&lt;50 dB), on passe d’une décote d’environ - 5 % (zone 54-55 dB) à  -7,5 % (zone 56-61 DB) pour les maisons et les </w:t>
      </w:r>
      <w:r>
        <w:rPr>
          <w:rFonts w:ascii="Arial" w:hAnsi="Arial" w:cs="Arial"/>
          <w:sz w:val="20"/>
          <w:szCs w:val="20"/>
        </w:rPr>
        <w:t>appartements. On passe ensuite</w:t>
      </w:r>
      <w:r w:rsidRPr="00CE719B">
        <w:rPr>
          <w:rFonts w:ascii="Arial" w:hAnsi="Arial" w:cs="Arial"/>
          <w:sz w:val="20"/>
          <w:szCs w:val="20"/>
        </w:rPr>
        <w:t xml:space="preserve"> à    -12,6% (zone 62-63 dB) pour les appartements et à -13,8% (zone 62-63 dB) pour les maisons. Il est important de retenir que ces chiffres expriment les différences de prix en pourcentage par rapport à la zone de référence, sur la moyenne des six années considérées, tous les autres attributs de la maison ou de l’appartement étant identiques. Ils définissen</w:t>
      </w:r>
      <w:r>
        <w:rPr>
          <w:rFonts w:ascii="Arial" w:hAnsi="Arial" w:cs="Arial"/>
          <w:sz w:val="20"/>
          <w:szCs w:val="20"/>
        </w:rPr>
        <w:t xml:space="preserve">t donc bien l’effet spécifique du bruit (notons cependant que notre étude </w:t>
      </w:r>
      <w:r w:rsidR="00A14556">
        <w:rPr>
          <w:rFonts w:ascii="Arial" w:hAnsi="Arial" w:cs="Arial"/>
          <w:sz w:val="20"/>
          <w:szCs w:val="20"/>
        </w:rPr>
        <w:t>ne prend pas</w:t>
      </w:r>
      <w:r>
        <w:rPr>
          <w:rFonts w:ascii="Arial" w:hAnsi="Arial" w:cs="Arial"/>
          <w:sz w:val="20"/>
          <w:szCs w:val="20"/>
        </w:rPr>
        <w:t xml:space="preserve"> en compte  </w:t>
      </w:r>
      <w:r w:rsidRPr="006D4A4E">
        <w:rPr>
          <w:rFonts w:ascii="Arial" w:hAnsi="Arial" w:cs="Arial"/>
          <w:sz w:val="20"/>
          <w:szCs w:val="20"/>
        </w:rPr>
        <w:t>les comportements de préventions : par exemple, on peut recourir au double vitrage pou</w:t>
      </w:r>
      <w:r>
        <w:rPr>
          <w:rFonts w:ascii="Arial" w:hAnsi="Arial" w:cs="Arial"/>
          <w:sz w:val="20"/>
          <w:szCs w:val="20"/>
        </w:rPr>
        <w:t>r réduire l’incidence du bruit car ces données ne sont pas disponibles dans la base BIEN).</w:t>
      </w:r>
    </w:p>
    <w:p w:rsidR="00F94A4D" w:rsidRDefault="00F94A4D" w:rsidP="00F94A4D">
      <w:pPr>
        <w:jc w:val="both"/>
        <w:rPr>
          <w:rFonts w:ascii="Arial" w:hAnsi="Arial" w:cs="Arial"/>
          <w:sz w:val="20"/>
          <w:szCs w:val="20"/>
        </w:rPr>
      </w:pPr>
      <w:r w:rsidRPr="00CE719B">
        <w:rPr>
          <w:rFonts w:ascii="Arial" w:hAnsi="Arial" w:cs="Arial"/>
          <w:sz w:val="20"/>
          <w:szCs w:val="20"/>
        </w:rPr>
        <w:t>Le NDSI ou « </w:t>
      </w:r>
      <w:r w:rsidRPr="00CE719B">
        <w:rPr>
          <w:rFonts w:ascii="Arial" w:hAnsi="Arial" w:cs="Arial"/>
          <w:i/>
          <w:sz w:val="20"/>
          <w:szCs w:val="20"/>
        </w:rPr>
        <w:t>Noise Dépréciation Sensitivity Index</w:t>
      </w:r>
      <w:r w:rsidRPr="00CE719B">
        <w:rPr>
          <w:rFonts w:ascii="Arial" w:hAnsi="Arial" w:cs="Arial"/>
          <w:sz w:val="20"/>
          <w:szCs w:val="20"/>
        </w:rPr>
        <w:t> » mesure le pourcentage de dépréciation de la valeur du</w:t>
      </w:r>
      <w:r w:rsidR="003E6FDC" w:rsidRPr="003E6FDC">
        <w:rPr>
          <w:rFonts w:ascii="Arial" w:hAnsi="Arial" w:cs="Arial"/>
          <w:sz w:val="20"/>
          <w:szCs w:val="20"/>
        </w:rPr>
        <w:t xml:space="preserve"> </w:t>
      </w:r>
    </w:p>
    <w:p w:rsidR="003E6FDC" w:rsidRDefault="003E6FDC" w:rsidP="00F94A4D">
      <w:pPr>
        <w:jc w:val="both"/>
        <w:rPr>
          <w:rFonts w:ascii="Arial" w:hAnsi="Arial" w:cs="Arial"/>
          <w:sz w:val="20"/>
          <w:szCs w:val="20"/>
        </w:rPr>
      </w:pPr>
    </w:p>
    <w:p w:rsidR="007B3A9F" w:rsidRDefault="003E6FDC" w:rsidP="007B3A9F">
      <w:pPr>
        <w:jc w:val="both"/>
        <w:rPr>
          <w:rFonts w:ascii="Arial" w:hAnsi="Arial" w:cs="Arial"/>
          <w:sz w:val="20"/>
          <w:szCs w:val="20"/>
        </w:rPr>
      </w:pPr>
      <w:r w:rsidRPr="00CE719B">
        <w:rPr>
          <w:rFonts w:ascii="Arial" w:hAnsi="Arial" w:cs="Arial"/>
          <w:sz w:val="20"/>
          <w:szCs w:val="20"/>
        </w:rPr>
        <w:t>logement pour une variation marginale d’un décibel du niveau de bruit.</w:t>
      </w:r>
      <w:r w:rsidRPr="00A14556">
        <w:rPr>
          <w:rFonts w:ascii="Arial" w:hAnsi="Arial" w:cs="Arial"/>
          <w:sz w:val="20"/>
          <w:szCs w:val="20"/>
        </w:rPr>
        <w:t xml:space="preserve"> Le</w:t>
      </w:r>
      <w:r w:rsidRPr="00A14556">
        <w:rPr>
          <w:rFonts w:ascii="Arial" w:hAnsi="Arial" w:cs="Arial"/>
          <w:b/>
          <w:sz w:val="20"/>
          <w:szCs w:val="20"/>
        </w:rPr>
        <w:t xml:space="preserve"> NDSI </w:t>
      </w:r>
      <w:r w:rsidR="00A14556" w:rsidRPr="00A14556">
        <w:rPr>
          <w:rFonts w:ascii="Arial" w:hAnsi="Arial" w:cs="Arial"/>
          <w:b/>
          <w:sz w:val="20"/>
          <w:szCs w:val="20"/>
        </w:rPr>
        <w:t>est décroissant dans les trois zones intermédiaires (entre 56 et 61 dB</w:t>
      </w:r>
      <w:r w:rsidR="00A14556">
        <w:rPr>
          <w:rFonts w:ascii="Arial" w:hAnsi="Arial" w:cs="Arial"/>
          <w:sz w:val="20"/>
          <w:szCs w:val="20"/>
        </w:rPr>
        <w:t xml:space="preserve">), du fait que l’impact effectif est stable. Le NDI </w:t>
      </w:r>
      <w:r w:rsidRPr="00CE719B">
        <w:rPr>
          <w:rFonts w:ascii="Arial" w:hAnsi="Arial" w:cs="Arial"/>
          <w:sz w:val="20"/>
          <w:szCs w:val="20"/>
        </w:rPr>
        <w:t xml:space="preserve">moyen obtenu à partir de </w:t>
      </w:r>
      <w:r w:rsidR="00A14556">
        <w:rPr>
          <w:rFonts w:ascii="Arial" w:hAnsi="Arial" w:cs="Arial"/>
          <w:sz w:val="20"/>
          <w:szCs w:val="20"/>
        </w:rPr>
        <w:t>l’ensemble d</w:t>
      </w:r>
      <w:r w:rsidRPr="00CE719B">
        <w:rPr>
          <w:rFonts w:ascii="Arial" w:hAnsi="Arial" w:cs="Arial"/>
          <w:sz w:val="20"/>
          <w:szCs w:val="20"/>
        </w:rPr>
        <w:t>es</w:t>
      </w:r>
      <w:r>
        <w:rPr>
          <w:rFonts w:ascii="Arial" w:hAnsi="Arial" w:cs="Arial"/>
          <w:sz w:val="20"/>
          <w:szCs w:val="20"/>
        </w:rPr>
        <w:t xml:space="preserve"> </w:t>
      </w:r>
      <w:r w:rsidR="00F94A4D" w:rsidRPr="00CE719B">
        <w:rPr>
          <w:rFonts w:ascii="Arial" w:hAnsi="Arial" w:cs="Arial"/>
          <w:sz w:val="20"/>
          <w:szCs w:val="20"/>
        </w:rPr>
        <w:t xml:space="preserve">résultats est de 0,97% par décibel. Un résultat comparable (1,1% par décibel) a été obtenu avec un autre type de modèle de PH où le bruit est intégré sous forme continue. Ces résultats sont </w:t>
      </w:r>
      <w:r w:rsidR="00F94A4D">
        <w:rPr>
          <w:rFonts w:ascii="Arial" w:hAnsi="Arial" w:cs="Arial"/>
          <w:sz w:val="20"/>
          <w:szCs w:val="20"/>
        </w:rPr>
        <w:t xml:space="preserve">bien </w:t>
      </w:r>
      <w:r w:rsidR="00F94A4D" w:rsidRPr="00CE719B">
        <w:rPr>
          <w:rFonts w:ascii="Arial" w:hAnsi="Arial" w:cs="Arial"/>
          <w:sz w:val="20"/>
          <w:szCs w:val="20"/>
        </w:rPr>
        <w:t>acceptables car ils</w:t>
      </w:r>
      <w:r w:rsidR="00F94A4D">
        <w:rPr>
          <w:rFonts w:ascii="Arial" w:hAnsi="Arial" w:cs="Arial"/>
          <w:sz w:val="20"/>
          <w:szCs w:val="20"/>
        </w:rPr>
        <w:t xml:space="preserve"> sont tout à fait  convergents </w:t>
      </w:r>
      <w:r w:rsidR="00F94A4D" w:rsidRPr="00CE719B">
        <w:rPr>
          <w:rFonts w:ascii="Arial" w:hAnsi="Arial" w:cs="Arial"/>
          <w:sz w:val="20"/>
          <w:szCs w:val="20"/>
        </w:rPr>
        <w:t>avec ceux trouvés par les études antérieures.</w:t>
      </w:r>
      <w:r w:rsidR="00F94A4D">
        <w:rPr>
          <w:rFonts w:ascii="Arial" w:hAnsi="Arial" w:cs="Arial"/>
          <w:sz w:val="20"/>
          <w:szCs w:val="20"/>
        </w:rPr>
        <w:t xml:space="preserve"> </w:t>
      </w:r>
    </w:p>
    <w:p w:rsidR="007B3A9F" w:rsidRDefault="00F94A4D" w:rsidP="007B3A9F">
      <w:pPr>
        <w:jc w:val="both"/>
        <w:rPr>
          <w:rFonts w:ascii="Arial" w:hAnsi="Arial" w:cs="Arial"/>
          <w:sz w:val="20"/>
          <w:szCs w:val="20"/>
        </w:rPr>
      </w:pPr>
      <w:r w:rsidRPr="00CE719B">
        <w:rPr>
          <w:rFonts w:ascii="Arial" w:hAnsi="Arial" w:cs="Arial"/>
          <w:sz w:val="20"/>
          <w:szCs w:val="20"/>
        </w:rPr>
        <w:t>A partir des pourcentages de dépréciations immobilières dues au bruit, il est</w:t>
      </w:r>
      <w:r>
        <w:rPr>
          <w:rFonts w:ascii="Arial" w:hAnsi="Arial" w:cs="Arial"/>
          <w:sz w:val="20"/>
          <w:szCs w:val="20"/>
        </w:rPr>
        <w:t xml:space="preserve"> également  possible de calculer </w:t>
      </w:r>
      <w:r w:rsidRPr="007B3A9F">
        <w:rPr>
          <w:rFonts w:ascii="Arial" w:hAnsi="Arial" w:cs="Arial"/>
          <w:sz w:val="20"/>
          <w:szCs w:val="20"/>
        </w:rPr>
        <w:t>la perte de bien-être telle qu’elle est ressentie par les ménages riverains</w:t>
      </w:r>
      <w:r w:rsidRPr="00CE719B">
        <w:rPr>
          <w:rFonts w:ascii="Arial" w:hAnsi="Arial" w:cs="Arial"/>
          <w:sz w:val="20"/>
          <w:szCs w:val="20"/>
        </w:rPr>
        <w:t xml:space="preserve">. La perte de bien-être dépend de la valeur du logement. Considérant les valeurs moyennes des logements de nos échantillons de données (278 899 euros pour les maisons et 161652 euros pour les appartements), une durée moyenne de résidence d’un ménage de 12 et 11 ans, respectivement pour les maisons et les appartements et un taux d’intérêt de 4%, nous </w:t>
      </w:r>
      <w:r w:rsidRPr="00875E93">
        <w:rPr>
          <w:rFonts w:ascii="Arial" w:hAnsi="Arial" w:cs="Arial"/>
          <w:sz w:val="20"/>
          <w:szCs w:val="20"/>
        </w:rPr>
        <w:t xml:space="preserve">obtenons alors les valeurs annuelles par logement, représentées dans le tableau </w:t>
      </w:r>
      <w:r w:rsidR="00C2703C">
        <w:rPr>
          <w:rFonts w:ascii="Arial" w:hAnsi="Arial" w:cs="Arial"/>
          <w:sz w:val="20"/>
          <w:szCs w:val="20"/>
        </w:rPr>
        <w:t>2</w:t>
      </w:r>
      <w:r w:rsidRPr="00875E93">
        <w:rPr>
          <w:rFonts w:ascii="Arial" w:hAnsi="Arial" w:cs="Arial"/>
          <w:sz w:val="20"/>
          <w:szCs w:val="20"/>
        </w:rPr>
        <w:t>. Pour calculer la valeur annuelle par décibel, il suffit de la diviser par la</w:t>
      </w:r>
      <w:r w:rsidRPr="00F94A4D">
        <w:rPr>
          <w:rFonts w:ascii="Arial" w:hAnsi="Arial" w:cs="Arial"/>
          <w:sz w:val="20"/>
          <w:szCs w:val="20"/>
        </w:rPr>
        <w:t xml:space="preserve"> </w:t>
      </w:r>
      <w:r w:rsidRPr="00875E93">
        <w:rPr>
          <w:rFonts w:ascii="Arial" w:hAnsi="Arial" w:cs="Arial"/>
          <w:sz w:val="20"/>
          <w:szCs w:val="20"/>
        </w:rPr>
        <w:t xml:space="preserve">différence de niveau de bruit par rapport à une zone sans nuisance. Ici, </w:t>
      </w:r>
      <w:r w:rsidRPr="00C123B2">
        <w:rPr>
          <w:rFonts w:ascii="Arial" w:hAnsi="Arial" w:cs="Arial"/>
          <w:sz w:val="20"/>
          <w:szCs w:val="20"/>
        </w:rPr>
        <w:t xml:space="preserve">nous avons pris comme référence le niveau de bruit de 50 dB. Les </w:t>
      </w:r>
      <w:r w:rsidR="007B3A9F" w:rsidRPr="00C123B2">
        <w:rPr>
          <w:rFonts w:ascii="Arial" w:hAnsi="Arial" w:cs="Arial"/>
          <w:sz w:val="20"/>
          <w:szCs w:val="20"/>
        </w:rPr>
        <w:t xml:space="preserve">résultats indiqués dans le tableau 2 indiquent que </w:t>
      </w:r>
      <w:r w:rsidR="007B3A9F" w:rsidRPr="007B3A9F">
        <w:rPr>
          <w:rFonts w:ascii="Arial" w:hAnsi="Arial" w:cs="Arial"/>
          <w:b/>
          <w:sz w:val="20"/>
          <w:szCs w:val="20"/>
        </w:rPr>
        <w:t xml:space="preserve">dans la zone la plus exposée </w:t>
      </w:r>
      <w:r w:rsidR="007B3A9F" w:rsidRPr="007B3A9F">
        <w:rPr>
          <w:rFonts w:ascii="Arial" w:hAnsi="Arial" w:cs="Arial"/>
          <w:b/>
          <w:sz w:val="20"/>
          <w:szCs w:val="20"/>
        </w:rPr>
        <w:lastRenderedPageBreak/>
        <w:t>au bruit, la perte de bien-être due au bruit atteint 2329 euros annuelle pour  les ménages propriétaires   d’appartement et  jusqu’à 4098 euros annuelle  pour ceux  propriétaires de maisons</w:t>
      </w:r>
      <w:r w:rsidR="007B3A9F" w:rsidRPr="00C123B2">
        <w:rPr>
          <w:rFonts w:ascii="Arial" w:hAnsi="Arial" w:cs="Arial"/>
          <w:sz w:val="20"/>
          <w:szCs w:val="20"/>
        </w:rPr>
        <w:t xml:space="preserve">. Pour les deux types de biens, la perte de bien-être par décibel est décroissante dans les trois zones intermédiaires du fait que l’impact réel est stable.  </w:t>
      </w:r>
    </w:p>
    <w:p w:rsidR="00F94A4D" w:rsidRPr="007B3A9F" w:rsidRDefault="00F94A4D" w:rsidP="007B3A9F">
      <w:pPr>
        <w:pStyle w:val="Paragraphedeliste"/>
        <w:numPr>
          <w:ilvl w:val="0"/>
          <w:numId w:val="1"/>
        </w:numPr>
        <w:jc w:val="both"/>
        <w:rPr>
          <w:rFonts w:ascii="Arial" w:eastAsia="Times New Roman" w:hAnsi="Arial" w:cs="Arial"/>
          <w:color w:val="000000" w:themeColor="text1"/>
          <w:sz w:val="20"/>
          <w:szCs w:val="20"/>
        </w:rPr>
      </w:pPr>
      <w:r w:rsidRPr="007B3A9F">
        <w:rPr>
          <w:rFonts w:ascii="Arial" w:hAnsi="Arial" w:cs="Arial"/>
          <w:b/>
          <w:color w:val="000000" w:themeColor="text1"/>
          <w:sz w:val="24"/>
          <w:szCs w:val="24"/>
        </w:rPr>
        <w:t xml:space="preserve">Certaines catégories de populations semblent préférer un  environnement bruyant, </w:t>
      </w:r>
      <w:r w:rsidRPr="007B3A9F">
        <w:rPr>
          <w:rFonts w:ascii="Arial" w:hAnsi="Arial" w:cs="Arial"/>
          <w:b/>
          <w:sz w:val="24"/>
          <w:szCs w:val="24"/>
        </w:rPr>
        <w:t xml:space="preserve">probablement </w:t>
      </w:r>
      <w:r w:rsidRPr="007B3A9F">
        <w:rPr>
          <w:rFonts w:ascii="Arial" w:hAnsi="Arial" w:cs="Arial"/>
          <w:b/>
          <w:color w:val="000000" w:themeColor="text1"/>
          <w:sz w:val="24"/>
          <w:szCs w:val="24"/>
        </w:rPr>
        <w:t xml:space="preserve"> en contre partie des avantages liés à la proximité de l’aéroport</w:t>
      </w:r>
      <w:r w:rsidRPr="007B3A9F">
        <w:rPr>
          <w:rFonts w:ascii="Arial" w:eastAsia="Times New Roman" w:hAnsi="Arial" w:cs="Arial"/>
          <w:color w:val="000000" w:themeColor="text1"/>
          <w:sz w:val="20"/>
          <w:szCs w:val="20"/>
        </w:rPr>
        <w:t xml:space="preserve"> </w:t>
      </w:r>
    </w:p>
    <w:p w:rsidR="0066564F" w:rsidRDefault="00F94A4D" w:rsidP="00F94A4D">
      <w:pPr>
        <w:jc w:val="both"/>
        <w:rPr>
          <w:rFonts w:ascii="Arial" w:eastAsia="Times New Roman" w:hAnsi="Arial" w:cs="Arial"/>
          <w:sz w:val="20"/>
          <w:szCs w:val="20"/>
        </w:rPr>
      </w:pPr>
      <w:r w:rsidRPr="00CE719B">
        <w:rPr>
          <w:rFonts w:ascii="Arial" w:eastAsia="Times New Roman" w:hAnsi="Arial" w:cs="Arial"/>
          <w:sz w:val="20"/>
          <w:szCs w:val="20"/>
        </w:rPr>
        <w:t>Le</w:t>
      </w:r>
      <w:r>
        <w:rPr>
          <w:rFonts w:ascii="Arial" w:eastAsia="Times New Roman" w:hAnsi="Arial" w:cs="Arial"/>
          <w:sz w:val="20"/>
          <w:szCs w:val="20"/>
        </w:rPr>
        <w:t>s</w:t>
      </w:r>
      <w:r w:rsidRPr="00CE719B">
        <w:rPr>
          <w:rFonts w:ascii="Arial" w:eastAsia="Times New Roman" w:hAnsi="Arial" w:cs="Arial"/>
          <w:sz w:val="20"/>
          <w:szCs w:val="20"/>
        </w:rPr>
        <w:t xml:space="preserve"> résultat</w:t>
      </w:r>
      <w:r>
        <w:rPr>
          <w:rFonts w:ascii="Arial" w:eastAsia="Times New Roman" w:hAnsi="Arial" w:cs="Arial"/>
          <w:sz w:val="20"/>
          <w:szCs w:val="20"/>
        </w:rPr>
        <w:t>s</w:t>
      </w:r>
      <w:r w:rsidRPr="00CE719B">
        <w:rPr>
          <w:rFonts w:ascii="Arial" w:eastAsia="Times New Roman" w:hAnsi="Arial" w:cs="Arial"/>
          <w:sz w:val="20"/>
          <w:szCs w:val="20"/>
        </w:rPr>
        <w:t xml:space="preserve"> des régressions montrent également qu’au-delà des effets du bruit, d’autres facteurs expliquent significativement la variabilité du prix des logements observés autour de Roissy-CDG.  Les cartes ci-contre montrent l’influence de l’IRIS sur le prix des maisons et  celui des appartements. Ces valeurs représentent la plus-value  (ou moins-value) inhérente au fait que le logement soit situé dans un IRIS donnée plutôt que dans l’IRIS de référence. Tous les autres attributs sont identiques (et indépendants du bruit des avions). </w:t>
      </w:r>
      <w:r w:rsidRPr="00F94A4D">
        <w:rPr>
          <w:rFonts w:ascii="Arial" w:eastAsia="Times New Roman" w:hAnsi="Arial" w:cs="Arial"/>
          <w:sz w:val="20"/>
          <w:szCs w:val="20"/>
        </w:rPr>
        <w:t xml:space="preserve">Pour les maisons, on lit très clairement sur la carte </w:t>
      </w:r>
      <w:r>
        <w:rPr>
          <w:rFonts w:ascii="Arial" w:eastAsia="Times New Roman" w:hAnsi="Arial" w:cs="Arial"/>
          <w:sz w:val="20"/>
          <w:szCs w:val="20"/>
        </w:rPr>
        <w:t>ci-</w:t>
      </w:r>
      <w:r w:rsidR="002F030A">
        <w:rPr>
          <w:rFonts w:ascii="Arial" w:eastAsia="Times New Roman" w:hAnsi="Arial" w:cs="Arial"/>
          <w:sz w:val="20"/>
          <w:szCs w:val="20"/>
        </w:rPr>
        <w:t xml:space="preserve">dessous (carte 1) </w:t>
      </w:r>
      <w:r>
        <w:rPr>
          <w:rFonts w:ascii="Arial" w:eastAsia="Times New Roman" w:hAnsi="Arial" w:cs="Arial"/>
          <w:sz w:val="20"/>
          <w:szCs w:val="20"/>
        </w:rPr>
        <w:t>que le faible prix des m</w:t>
      </w:r>
      <w:r w:rsidRPr="00F94A4D">
        <w:rPr>
          <w:rFonts w:ascii="Arial" w:eastAsia="Times New Roman" w:hAnsi="Arial" w:cs="Arial"/>
          <w:sz w:val="20"/>
          <w:szCs w:val="20"/>
        </w:rPr>
        <w:t xml:space="preserve">aisons est associé à une </w:t>
      </w:r>
      <w:r>
        <w:rPr>
          <w:rFonts w:ascii="Arial" w:eastAsia="Times New Roman" w:hAnsi="Arial" w:cs="Arial"/>
          <w:sz w:val="20"/>
          <w:szCs w:val="20"/>
        </w:rPr>
        <w:t>l</w:t>
      </w:r>
      <w:r w:rsidRPr="00F94A4D">
        <w:rPr>
          <w:rFonts w:ascii="Arial" w:eastAsia="Times New Roman" w:hAnsi="Arial" w:cs="Arial"/>
          <w:sz w:val="20"/>
          <w:szCs w:val="20"/>
        </w:rPr>
        <w:t xml:space="preserve">ocalisation dans une zone à niveau </w:t>
      </w:r>
      <w:r w:rsidRPr="00F94A4D">
        <w:rPr>
          <w:rFonts w:ascii="Arial" w:eastAsia="Times New Roman" w:hAnsi="Arial" w:cs="Arial"/>
          <w:sz w:val="20"/>
          <w:szCs w:val="20"/>
        </w:rPr>
        <w:lastRenderedPageBreak/>
        <w:t xml:space="preserve">de bruit élevé ou proche de l’aéroport. Les </w:t>
      </w:r>
      <w:r w:rsidR="003E6FDC">
        <w:rPr>
          <w:rFonts w:ascii="Arial" w:eastAsia="Times New Roman" w:hAnsi="Arial" w:cs="Arial"/>
          <w:sz w:val="20"/>
          <w:szCs w:val="20"/>
        </w:rPr>
        <w:t xml:space="preserve">IRIS situés dans un rayon </w:t>
      </w:r>
      <w:r w:rsidRPr="00F94A4D">
        <w:rPr>
          <w:rFonts w:ascii="Arial" w:eastAsia="Times New Roman" w:hAnsi="Arial" w:cs="Arial"/>
          <w:sz w:val="20"/>
          <w:szCs w:val="20"/>
        </w:rPr>
        <w:t>de 15</w:t>
      </w:r>
      <w:r>
        <w:rPr>
          <w:rFonts w:ascii="Arial" w:eastAsia="Times New Roman" w:hAnsi="Arial" w:cs="Arial"/>
          <w:sz w:val="20"/>
          <w:szCs w:val="20"/>
        </w:rPr>
        <w:t xml:space="preserve"> km </w:t>
      </w:r>
      <w:r w:rsidRPr="00CE719B">
        <w:rPr>
          <w:rFonts w:ascii="Arial" w:eastAsia="Times New Roman" w:hAnsi="Arial" w:cs="Arial"/>
          <w:sz w:val="20"/>
          <w:szCs w:val="20"/>
        </w:rPr>
        <w:t xml:space="preserve">autour de l’aéroport font en effet partie des IRIS les moins valorisés. Par contre, pour les appartements, les résultats révèlent que </w:t>
      </w:r>
      <w:r w:rsidRPr="002F030A">
        <w:rPr>
          <w:rFonts w:ascii="Arial" w:eastAsia="Times New Roman" w:hAnsi="Arial" w:cs="Arial"/>
          <w:b/>
          <w:sz w:val="20"/>
          <w:szCs w:val="20"/>
        </w:rPr>
        <w:t>les prix dans certaines zones très exposées au bruit demeurent significativement élevés</w:t>
      </w:r>
      <w:r w:rsidRPr="00CE719B">
        <w:rPr>
          <w:rFonts w:ascii="Arial" w:eastAsia="Times New Roman" w:hAnsi="Arial" w:cs="Arial"/>
          <w:sz w:val="20"/>
          <w:szCs w:val="20"/>
        </w:rPr>
        <w:t>. La valeur de la localisation y est équivalente à celles des autres IRIS situés dans zones non exposées au bruit. Ceci pourrait être lié à l’atout favorable que représente la proximité de l’aéroport. Il s’ensuit donc que Le prix élevé des appartements situés dans certaines zones très bruyantes n’empêche pas les ménages à le préférer aux appartements situés dans les zones calmes sans bruit d’avion. Il existe alors d’autres raisons justifiant ce penchant des</w:t>
      </w:r>
      <w:r>
        <w:rPr>
          <w:rFonts w:ascii="Arial" w:eastAsia="Times New Roman" w:hAnsi="Arial" w:cs="Arial"/>
          <w:sz w:val="20"/>
          <w:szCs w:val="20"/>
        </w:rPr>
        <w:t xml:space="preserve"> ac</w:t>
      </w:r>
      <w:r w:rsidRPr="00CE719B">
        <w:rPr>
          <w:rFonts w:ascii="Arial" w:eastAsia="Times New Roman" w:hAnsi="Arial" w:cs="Arial"/>
          <w:sz w:val="20"/>
          <w:szCs w:val="20"/>
        </w:rPr>
        <w:t>quéreurs pour les appartements en zones de bruit malgré leur prix relativement élevé.</w:t>
      </w:r>
      <w:r w:rsidRPr="00F94A4D">
        <w:rPr>
          <w:rFonts w:ascii="Arial" w:eastAsia="Times New Roman" w:hAnsi="Arial" w:cs="Arial"/>
          <w:sz w:val="20"/>
          <w:szCs w:val="20"/>
        </w:rPr>
        <w:t xml:space="preserve"> </w:t>
      </w:r>
    </w:p>
    <w:p w:rsidR="00F94A4D" w:rsidRDefault="00F94A4D" w:rsidP="00F94A4D">
      <w:pPr>
        <w:jc w:val="both"/>
        <w:rPr>
          <w:rFonts w:ascii="Arial" w:eastAsia="Times New Roman" w:hAnsi="Arial" w:cs="Arial"/>
          <w:sz w:val="20"/>
          <w:szCs w:val="20"/>
        </w:rPr>
      </w:pPr>
      <w:r w:rsidRPr="00CE719B">
        <w:rPr>
          <w:rFonts w:ascii="Arial" w:eastAsia="Times New Roman" w:hAnsi="Arial" w:cs="Arial"/>
          <w:sz w:val="20"/>
          <w:szCs w:val="20"/>
        </w:rPr>
        <w:t>En conséquence, le prix ne</w:t>
      </w:r>
      <w:r>
        <w:rPr>
          <w:rFonts w:ascii="Arial" w:eastAsia="Times New Roman" w:hAnsi="Arial" w:cs="Arial"/>
          <w:sz w:val="20"/>
          <w:szCs w:val="20"/>
        </w:rPr>
        <w:t xml:space="preserve"> </w:t>
      </w:r>
      <w:r w:rsidRPr="00CE719B">
        <w:rPr>
          <w:rFonts w:ascii="Arial" w:eastAsia="Times New Roman" w:hAnsi="Arial" w:cs="Arial"/>
          <w:sz w:val="20"/>
          <w:szCs w:val="20"/>
        </w:rPr>
        <w:t xml:space="preserve">peut plus être considéré de façon unilatérale comme facteur déterminant du consommateur. D'autres variables ou caractéristiques constituant les </w:t>
      </w:r>
      <w:r>
        <w:tab/>
      </w:r>
      <w:r>
        <w:rPr>
          <w:rFonts w:ascii="Arial" w:eastAsia="Times New Roman" w:hAnsi="Arial" w:cs="Arial"/>
          <w:sz w:val="20"/>
          <w:szCs w:val="20"/>
        </w:rPr>
        <w:t>a</w:t>
      </w:r>
      <w:r w:rsidRPr="003E467F">
        <w:rPr>
          <w:rFonts w:ascii="Arial" w:eastAsia="Times New Roman" w:hAnsi="Arial" w:cs="Arial"/>
          <w:sz w:val="20"/>
          <w:szCs w:val="20"/>
        </w:rPr>
        <w:t xml:space="preserve">ttributs de ces appartements pourraient expliquer l'attitude des ménages. </w:t>
      </w:r>
    </w:p>
    <w:p w:rsidR="00F94A4D" w:rsidRPr="003E467F" w:rsidRDefault="00F94A4D" w:rsidP="00F94A4D">
      <w:pPr>
        <w:jc w:val="both"/>
        <w:rPr>
          <w:rFonts w:ascii="Arial" w:hAnsi="Arial" w:cs="Arial"/>
          <w:sz w:val="20"/>
          <w:szCs w:val="20"/>
        </w:rPr>
      </w:pPr>
      <w:r w:rsidRPr="003E467F">
        <w:rPr>
          <w:rFonts w:ascii="Arial" w:hAnsi="Arial" w:cs="Arial"/>
          <w:sz w:val="20"/>
          <w:szCs w:val="20"/>
        </w:rPr>
        <w:t xml:space="preserve">Enfin, sur ces deux cartes, on remarque que les IRIS appartenant à des ZUS sont les moins valorisés. On peut  donc avancer le fait que le voisinage social pourrait </w:t>
      </w:r>
      <w:r>
        <w:rPr>
          <w:rFonts w:ascii="Arial" w:hAnsi="Arial" w:cs="Arial"/>
          <w:sz w:val="20"/>
          <w:szCs w:val="20"/>
        </w:rPr>
        <w:t>également jouer un rôle déterminant dans le choix résidentiel des ménages.</w:t>
      </w:r>
    </w:p>
    <w:p w:rsidR="00F94A4D" w:rsidRDefault="00F94A4D" w:rsidP="00F94A4D">
      <w:pPr>
        <w:autoSpaceDE w:val="0"/>
        <w:autoSpaceDN w:val="0"/>
        <w:adjustRightInd w:val="0"/>
        <w:jc w:val="both"/>
        <w:rPr>
          <w:rFonts w:ascii="Arial" w:eastAsia="Times New Roman" w:hAnsi="Arial" w:cs="Arial"/>
          <w:sz w:val="20"/>
          <w:szCs w:val="20"/>
        </w:rPr>
        <w:sectPr w:rsidR="00F94A4D" w:rsidSect="0066564F">
          <w:type w:val="continuous"/>
          <w:pgSz w:w="11906" w:h="16838"/>
          <w:pgMar w:top="568" w:right="567" w:bottom="0" w:left="567" w:header="709" w:footer="134" w:gutter="0"/>
          <w:cols w:num="2" w:space="709"/>
          <w:docGrid w:linePitch="360"/>
        </w:sectPr>
      </w:pPr>
    </w:p>
    <w:p w:rsidR="0066564F" w:rsidRDefault="00F94A4D" w:rsidP="00F94A4D">
      <w:pPr>
        <w:autoSpaceDE w:val="0"/>
        <w:autoSpaceDN w:val="0"/>
        <w:adjustRightInd w:val="0"/>
        <w:jc w:val="both"/>
        <w:rPr>
          <w:rFonts w:ascii="Arial" w:eastAsia="Times New Roman" w:hAnsi="Arial" w:cs="Arial"/>
          <w:sz w:val="20"/>
          <w:szCs w:val="20"/>
        </w:rPr>
      </w:pPr>
      <w:r w:rsidRPr="00F94A4D">
        <w:rPr>
          <w:rFonts w:ascii="Arial" w:eastAsia="Times New Roman" w:hAnsi="Arial" w:cs="Arial"/>
          <w:sz w:val="20"/>
          <w:szCs w:val="20"/>
        </w:rPr>
        <w:lastRenderedPageBreak/>
        <w:t xml:space="preserve"> </w:t>
      </w:r>
    </w:p>
    <w:p w:rsidR="0066564F" w:rsidRDefault="0066564F" w:rsidP="00F94A4D">
      <w:pPr>
        <w:autoSpaceDE w:val="0"/>
        <w:autoSpaceDN w:val="0"/>
        <w:adjustRightInd w:val="0"/>
        <w:jc w:val="both"/>
        <w:rPr>
          <w:rFonts w:ascii="Arial" w:eastAsia="Times New Roman" w:hAnsi="Arial" w:cs="Arial"/>
          <w:sz w:val="20"/>
          <w:szCs w:val="20"/>
        </w:rPr>
      </w:pPr>
    </w:p>
    <w:p w:rsidR="0066564F" w:rsidRPr="003E6DBA" w:rsidRDefault="0066564F" w:rsidP="00F94A4D">
      <w:pPr>
        <w:autoSpaceDE w:val="0"/>
        <w:autoSpaceDN w:val="0"/>
        <w:adjustRightInd w:val="0"/>
        <w:jc w:val="both"/>
        <w:rPr>
          <w:rFonts w:ascii="Arial" w:eastAsia="Times New Roman" w:hAnsi="Arial" w:cs="Arial"/>
          <w:i/>
          <w:sz w:val="20"/>
          <w:szCs w:val="20"/>
        </w:rPr>
        <w:sectPr w:rsidR="0066564F" w:rsidRPr="003E6DBA" w:rsidSect="0066564F">
          <w:type w:val="continuous"/>
          <w:pgSz w:w="11906" w:h="16838"/>
          <w:pgMar w:top="720" w:right="720" w:bottom="720" w:left="720" w:header="708" w:footer="708" w:gutter="0"/>
          <w:cols w:num="2" w:space="709"/>
          <w:docGrid w:linePitch="360"/>
        </w:sectPr>
      </w:pPr>
    </w:p>
    <w:p w:rsidR="00BC750F" w:rsidRDefault="006758D6" w:rsidP="00BC750F">
      <w:pPr>
        <w:spacing w:after="0"/>
        <w:jc w:val="both"/>
        <w:rPr>
          <w:rFonts w:ascii="Arial" w:hAnsi="Arial" w:cs="Arial"/>
          <w:bCs/>
          <w:sz w:val="20"/>
          <w:szCs w:val="20"/>
        </w:rPr>
      </w:pPr>
      <w:r>
        <w:rPr>
          <w:rFonts w:ascii="Arial" w:eastAsia="Times New Roman" w:hAnsi="Arial" w:cs="Arial"/>
          <w:noProof/>
          <w:sz w:val="20"/>
          <w:szCs w:val="20"/>
        </w:rPr>
        <w:lastRenderedPageBreak/>
        <mc:AlternateContent>
          <mc:Choice Requires="wps">
            <w:drawing>
              <wp:anchor distT="0" distB="0" distL="114300" distR="114300" simplePos="0" relativeHeight="251684864" behindDoc="0" locked="0" layoutInCell="1" allowOverlap="1">
                <wp:simplePos x="0" y="0"/>
                <wp:positionH relativeFrom="column">
                  <wp:posOffset>4949825</wp:posOffset>
                </wp:positionH>
                <wp:positionV relativeFrom="paragraph">
                  <wp:posOffset>526415</wp:posOffset>
                </wp:positionV>
                <wp:extent cx="0" cy="504825"/>
                <wp:effectExtent l="53975" t="6985" r="60325" b="21590"/>
                <wp:wrapNone/>
                <wp:docPr id="26"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46" o:spid="_x0000_s1026" type="#_x0000_t32" style="position:absolute;margin-left:389.75pt;margin-top:41.45pt;width:0;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RTMwIAAF8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">
                <v:stroke endarrow="block"/>
              </v:shape>
            </w:pict>
          </mc:Fallback>
        </mc:AlternateContent>
      </w:r>
      <w:r>
        <w:rPr>
          <w:rFonts w:ascii="Arial" w:eastAsia="Times New Roman" w:hAnsi="Arial" w:cs="Arial"/>
          <w:i/>
          <w:noProof/>
          <w:sz w:val="20"/>
          <w:szCs w:val="20"/>
        </w:rPr>
        <mc:AlternateContent>
          <mc:Choice Requires="wps">
            <w:drawing>
              <wp:anchor distT="0" distB="0" distL="114300" distR="114300" simplePos="0" relativeHeight="251677696" behindDoc="0" locked="0" layoutInCell="1" allowOverlap="1">
                <wp:simplePos x="0" y="0"/>
                <wp:positionH relativeFrom="column">
                  <wp:posOffset>4705985</wp:posOffset>
                </wp:positionH>
                <wp:positionV relativeFrom="paragraph">
                  <wp:posOffset>328930</wp:posOffset>
                </wp:positionV>
                <wp:extent cx="673100" cy="197485"/>
                <wp:effectExtent l="10160" t="9525" r="12065" b="12065"/>
                <wp:wrapNone/>
                <wp:docPr id="25"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97485"/>
                        </a:xfrm>
                        <a:prstGeom prst="rect">
                          <a:avLst/>
                        </a:prstGeom>
                        <a:solidFill>
                          <a:srgbClr val="FFFFFF"/>
                        </a:solidFill>
                        <a:ln w="9525">
                          <a:solidFill>
                            <a:srgbClr val="000000"/>
                          </a:solidFill>
                          <a:miter lim="800000"/>
                          <a:headEnd/>
                          <a:tailEnd/>
                        </a:ln>
                      </wps:spPr>
                      <wps:txbx>
                        <w:txbxContent>
                          <w:p w:rsidR="00E50AF2" w:rsidRDefault="00E50AF2" w:rsidP="00E50AF2">
                            <w:r w:rsidRPr="00847280">
                              <w:rPr>
                                <w:rFonts w:ascii="Arial" w:hAnsi="Arial" w:cs="Arial"/>
                                <w:sz w:val="12"/>
                                <w:szCs w:val="12"/>
                              </w:rPr>
                              <w:t xml:space="preserve">Limite </w:t>
                            </w:r>
                            <w:r>
                              <w:rPr>
                                <w:rFonts w:ascii="Arial" w:hAnsi="Arial" w:cs="Arial"/>
                                <w:sz w:val="12"/>
                                <w:szCs w:val="12"/>
                              </w:rPr>
                              <w:t>zone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9" o:spid="_x0000_s1027" type="#_x0000_t202" style="position:absolute;left:0;text-align:left;margin-left:370.55pt;margin-top:25.9pt;width:53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">
                <v:textbox>
                  <w:txbxContent>
                    <w:p w:rsidR="00E50AF2" w:rsidRDefault="00E50AF2" w:rsidP="00E50AF2">
                      <w:r w:rsidRPr="00847280">
                        <w:rPr>
                          <w:rFonts w:ascii="Arial" w:hAnsi="Arial" w:cs="Arial"/>
                          <w:sz w:val="12"/>
                          <w:szCs w:val="12"/>
                        </w:rPr>
                        <w:t xml:space="preserve">Limite </w:t>
                      </w:r>
                      <w:r>
                        <w:rPr>
                          <w:rFonts w:ascii="Arial" w:hAnsi="Arial" w:cs="Arial"/>
                          <w:sz w:val="12"/>
                          <w:szCs w:val="12"/>
                        </w:rPr>
                        <w:t>zone D</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73600" behindDoc="0" locked="0" layoutInCell="1" allowOverlap="1">
                <wp:simplePos x="0" y="0"/>
                <wp:positionH relativeFrom="column">
                  <wp:posOffset>1591310</wp:posOffset>
                </wp:positionH>
                <wp:positionV relativeFrom="paragraph">
                  <wp:posOffset>526415</wp:posOffset>
                </wp:positionV>
                <wp:extent cx="0" cy="504825"/>
                <wp:effectExtent l="57785" t="6985" r="56515" b="21590"/>
                <wp:wrapNone/>
                <wp:docPr id="24"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2" o:spid="_x0000_s1026" type="#_x0000_t32" style="position:absolute;margin-left:125.3pt;margin-top:41.45pt;width:0;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IE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">
                <v:stroke endarrow="block"/>
              </v:shape>
            </w:pict>
          </mc:Fallback>
        </mc:AlternateContent>
      </w:r>
      <w:r>
        <w:rPr>
          <w:rFonts w:ascii="Arial" w:hAnsi="Arial" w:cs="Arial"/>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1341755</wp:posOffset>
                </wp:positionH>
                <wp:positionV relativeFrom="paragraph">
                  <wp:posOffset>328930</wp:posOffset>
                </wp:positionV>
                <wp:extent cx="673100" cy="197485"/>
                <wp:effectExtent l="8255" t="9525" r="13970" b="12065"/>
                <wp:wrapNone/>
                <wp:docPr id="2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97485"/>
                        </a:xfrm>
                        <a:prstGeom prst="rect">
                          <a:avLst/>
                        </a:prstGeom>
                        <a:solidFill>
                          <a:srgbClr val="FFFFFF"/>
                        </a:solidFill>
                        <a:ln w="9525">
                          <a:solidFill>
                            <a:srgbClr val="000000"/>
                          </a:solidFill>
                          <a:miter lim="800000"/>
                          <a:headEnd/>
                          <a:tailEnd/>
                        </a:ln>
                      </wps:spPr>
                      <wps:txbx>
                        <w:txbxContent>
                          <w:p w:rsidR="00847280" w:rsidRDefault="00847280">
                            <w:r w:rsidRPr="00847280">
                              <w:rPr>
                                <w:rFonts w:ascii="Arial" w:hAnsi="Arial" w:cs="Arial"/>
                                <w:sz w:val="12"/>
                                <w:szCs w:val="12"/>
                              </w:rPr>
                              <w:t xml:space="preserve">Limite </w:t>
                            </w:r>
                            <w:r>
                              <w:rPr>
                                <w:rFonts w:ascii="Arial" w:hAnsi="Arial" w:cs="Arial"/>
                                <w:sz w:val="12"/>
                                <w:szCs w:val="12"/>
                              </w:rPr>
                              <w:t>zone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028" type="#_x0000_t202" style="position:absolute;left:0;text-align:left;margin-left:105.65pt;margin-top:25.9pt;width:53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">
                <v:textbox>
                  <w:txbxContent>
                    <w:p w:rsidR="00847280" w:rsidRDefault="00847280">
                      <w:r w:rsidRPr="00847280">
                        <w:rPr>
                          <w:rFonts w:ascii="Arial" w:hAnsi="Arial" w:cs="Arial"/>
                          <w:sz w:val="12"/>
                          <w:szCs w:val="12"/>
                        </w:rPr>
                        <w:t xml:space="preserve">Limite </w:t>
                      </w:r>
                      <w:r>
                        <w:rPr>
                          <w:rFonts w:ascii="Arial" w:hAnsi="Arial" w:cs="Arial"/>
                          <w:sz w:val="12"/>
                          <w:szCs w:val="12"/>
                        </w:rPr>
                        <w:t>zone D</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-341630</wp:posOffset>
                </wp:positionH>
                <wp:positionV relativeFrom="paragraph">
                  <wp:posOffset>139065</wp:posOffset>
                </wp:positionV>
                <wp:extent cx="914400" cy="974090"/>
                <wp:effectExtent l="10795" t="10160" r="8255" b="6350"/>
                <wp:wrapNone/>
                <wp:docPr id="22"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74090"/>
                        </a:xfrm>
                        <a:prstGeom prst="rect">
                          <a:avLst/>
                        </a:prstGeom>
                        <a:solidFill>
                          <a:srgbClr val="FFFFFF"/>
                        </a:solidFill>
                        <a:ln w="9525">
                          <a:solidFill>
                            <a:srgbClr val="000000"/>
                          </a:solidFill>
                          <a:miter lim="800000"/>
                          <a:headEnd/>
                          <a:tailEnd/>
                        </a:ln>
                      </wps:spPr>
                      <wps:txbx>
                        <w:txbxContent>
                          <w:p w:rsidR="00847280" w:rsidRDefault="00847280" w:rsidP="00847280">
                            <w:pPr>
                              <w:jc w:val="center"/>
                            </w:pPr>
                            <w:r w:rsidRPr="00847280">
                              <w:rPr>
                                <w:noProof/>
                              </w:rPr>
                              <w:drawing>
                                <wp:inline distT="0" distB="0" distL="0" distR="0">
                                  <wp:extent cx="826617" cy="826617"/>
                                  <wp:effectExtent l="19050" t="0" r="0" b="0"/>
                                  <wp:docPr id="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824096" cy="82409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029" type="#_x0000_t202" style="position:absolute;left:0;text-align:left;margin-left:-26.9pt;margin-top:10.95pt;width:1in;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">
                <v:textbox>
                  <w:txbxContent>
                    <w:p w:rsidR="00847280" w:rsidRDefault="00847280" w:rsidP="00847280">
                      <w:pPr>
                        <w:jc w:val="center"/>
                      </w:pPr>
                      <w:r w:rsidRPr="00847280">
                        <w:rPr>
                          <w:noProof/>
                        </w:rPr>
                        <w:drawing>
                          <wp:inline distT="0" distB="0" distL="0" distR="0">
                            <wp:extent cx="826617" cy="826617"/>
                            <wp:effectExtent l="19050" t="0" r="0" b="0"/>
                            <wp:docPr id="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824096" cy="824096"/>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6101715</wp:posOffset>
                </wp:positionH>
                <wp:positionV relativeFrom="paragraph">
                  <wp:posOffset>182880</wp:posOffset>
                </wp:positionV>
                <wp:extent cx="914400" cy="974090"/>
                <wp:effectExtent l="5715" t="6350" r="13335" b="10160"/>
                <wp:wrapNone/>
                <wp:docPr id="2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74090"/>
                        </a:xfrm>
                        <a:prstGeom prst="rect">
                          <a:avLst/>
                        </a:prstGeom>
                        <a:solidFill>
                          <a:srgbClr val="FFFFFF"/>
                        </a:solidFill>
                        <a:ln w="9525">
                          <a:solidFill>
                            <a:srgbClr val="000000"/>
                          </a:solidFill>
                          <a:miter lim="800000"/>
                          <a:headEnd/>
                          <a:tailEnd/>
                        </a:ln>
                      </wps:spPr>
                      <wps:txbx>
                        <w:txbxContent>
                          <w:p w:rsidR="00EE18B0" w:rsidRDefault="00847280" w:rsidP="00BC750F">
                            <w:r w:rsidRPr="00847280">
                              <w:rPr>
                                <w:noProof/>
                              </w:rPr>
                              <w:drawing>
                                <wp:inline distT="0" distB="0" distL="0" distR="0">
                                  <wp:extent cx="818926" cy="863193"/>
                                  <wp:effectExtent l="19050" t="0" r="224" b="0"/>
                                  <wp:docPr id="9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srcRect/>
                                          <a:stretch>
                                            <a:fillRect/>
                                          </a:stretch>
                                        </pic:blipFill>
                                        <pic:spPr bwMode="auto">
                                          <a:xfrm>
                                            <a:off x="0" y="0"/>
                                            <a:ext cx="819185" cy="86346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0" type="#_x0000_t202" style="position:absolute;left:0;text-align:left;margin-left:480.45pt;margin-top:14.4pt;width:1in;height:7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">
                <v:textbox>
                  <w:txbxContent>
                    <w:p w:rsidR="00EE18B0" w:rsidRDefault="00847280" w:rsidP="00BC750F">
                      <w:r w:rsidRPr="00847280">
                        <w:rPr>
                          <w:noProof/>
                        </w:rPr>
                        <w:drawing>
                          <wp:inline distT="0" distB="0" distL="0" distR="0">
                            <wp:extent cx="818926" cy="863193"/>
                            <wp:effectExtent l="19050" t="0" r="224" b="0"/>
                            <wp:docPr id="9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srcRect/>
                                    <a:stretch>
                                      <a:fillRect/>
                                    </a:stretch>
                                  </pic:blipFill>
                                  <pic:spPr bwMode="auto">
                                    <a:xfrm>
                                      <a:off x="0" y="0"/>
                                      <a:ext cx="819185" cy="863466"/>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2969260</wp:posOffset>
                </wp:positionV>
                <wp:extent cx="3170555" cy="462915"/>
                <wp:effectExtent l="4445" t="1905" r="0" b="1905"/>
                <wp:wrapNone/>
                <wp:docPr id="2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462915"/>
                        </a:xfrm>
                        <a:prstGeom prst="rect">
                          <a:avLst/>
                        </a:prstGeom>
                        <a:solidFill>
                          <a:srgbClr val="FFFFFF"/>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EE18B0" w:rsidRDefault="00EE18B0" w:rsidP="00BC750F">
                            <w:pPr>
                              <w:jc w:val="center"/>
                            </w:pPr>
                            <w:r>
                              <w:rPr>
                                <w:rFonts w:ascii="Arial" w:hAnsi="Arial" w:cs="Arial"/>
                                <w:sz w:val="18"/>
                                <w:szCs w:val="18"/>
                              </w:rPr>
                              <w:t>Référence = Prix médian du logement de  référence = 145 250 euros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1" type="#_x0000_t202" style="position:absolute;left:0;text-align:left;margin-left:268.85pt;margin-top:233.8pt;width:249.6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" stroked="f" strokecolor="#7f7f7f [1612]">
                <v:textbox>
                  <w:txbxContent>
                    <w:p w:rsidR="00EE18B0" w:rsidRDefault="00EE18B0" w:rsidP="00BC750F">
                      <w:pPr>
                        <w:jc w:val="center"/>
                      </w:pPr>
                      <w:r>
                        <w:rPr>
                          <w:rFonts w:ascii="Arial" w:hAnsi="Arial" w:cs="Arial"/>
                          <w:sz w:val="18"/>
                          <w:szCs w:val="18"/>
                        </w:rPr>
                        <w:t>Référence = Prix médian du logement de  référence = 145 250 euros</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2969260</wp:posOffset>
                </wp:positionV>
                <wp:extent cx="3166110" cy="462915"/>
                <wp:effectExtent l="0" t="1905" r="0" b="1905"/>
                <wp:wrapNone/>
                <wp:docPr id="1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462915"/>
                        </a:xfrm>
                        <a:prstGeom prst="rect">
                          <a:avLst/>
                        </a:prstGeom>
                        <a:solidFill>
                          <a:srgbClr val="FFFFFF"/>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EE18B0" w:rsidRDefault="00EE18B0" w:rsidP="00BC750F">
                            <w:pPr>
                              <w:jc w:val="center"/>
                            </w:pPr>
                            <w:r>
                              <w:rPr>
                                <w:rFonts w:ascii="Arial" w:hAnsi="Arial" w:cs="Arial"/>
                                <w:sz w:val="18"/>
                                <w:szCs w:val="18"/>
                              </w:rPr>
                              <w:t xml:space="preserve">Référence = </w:t>
                            </w:r>
                            <w:r w:rsidRPr="009F464D">
                              <w:rPr>
                                <w:rFonts w:ascii="Arial" w:hAnsi="Arial" w:cs="Arial"/>
                                <w:sz w:val="18"/>
                                <w:szCs w:val="18"/>
                              </w:rPr>
                              <w:t xml:space="preserve">Prix </w:t>
                            </w:r>
                            <w:r>
                              <w:rPr>
                                <w:rFonts w:ascii="Arial" w:hAnsi="Arial" w:cs="Arial"/>
                                <w:sz w:val="18"/>
                                <w:szCs w:val="18"/>
                              </w:rPr>
                              <w:t xml:space="preserve"> médian du logement de </w:t>
                            </w:r>
                            <w:r w:rsidRPr="009F464D">
                              <w:rPr>
                                <w:rFonts w:ascii="Arial" w:hAnsi="Arial" w:cs="Arial"/>
                                <w:sz w:val="18"/>
                                <w:szCs w:val="18"/>
                              </w:rPr>
                              <w:t xml:space="preserve"> référence = 259</w:t>
                            </w:r>
                            <w:r>
                              <w:rPr>
                                <w:rFonts w:ascii="Arial" w:hAnsi="Arial" w:cs="Arial"/>
                                <w:sz w:val="18"/>
                                <w:szCs w:val="18"/>
                              </w:rPr>
                              <w:t> </w:t>
                            </w:r>
                            <w:r w:rsidRPr="009F464D">
                              <w:rPr>
                                <w:rFonts w:ascii="Arial" w:hAnsi="Arial" w:cs="Arial"/>
                                <w:sz w:val="18"/>
                                <w:szCs w:val="18"/>
                              </w:rPr>
                              <w:t>000</w:t>
                            </w:r>
                            <w:r>
                              <w:rPr>
                                <w:rFonts w:ascii="Arial" w:hAnsi="Arial" w:cs="Arial"/>
                                <w:sz w:val="18"/>
                                <w:szCs w:val="18"/>
                              </w:rPr>
                              <w:t xml:space="preserve"> euros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2" type="#_x0000_t202" style="position:absolute;left:0;text-align:left;margin-left:4.2pt;margin-top:233.8pt;width:249.3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" stroked="f" strokecolor="#7f7f7f [1612]">
                <v:textbox>
                  <w:txbxContent>
                    <w:p w:rsidR="00EE18B0" w:rsidRDefault="00EE18B0" w:rsidP="00BC750F">
                      <w:pPr>
                        <w:jc w:val="center"/>
                      </w:pPr>
                      <w:r>
                        <w:rPr>
                          <w:rFonts w:ascii="Arial" w:hAnsi="Arial" w:cs="Arial"/>
                          <w:sz w:val="18"/>
                          <w:szCs w:val="18"/>
                        </w:rPr>
                        <w:t xml:space="preserve">Référence = </w:t>
                      </w:r>
                      <w:r w:rsidRPr="009F464D">
                        <w:rPr>
                          <w:rFonts w:ascii="Arial" w:hAnsi="Arial" w:cs="Arial"/>
                          <w:sz w:val="18"/>
                          <w:szCs w:val="18"/>
                        </w:rPr>
                        <w:t xml:space="preserve">Prix </w:t>
                      </w:r>
                      <w:r>
                        <w:rPr>
                          <w:rFonts w:ascii="Arial" w:hAnsi="Arial" w:cs="Arial"/>
                          <w:sz w:val="18"/>
                          <w:szCs w:val="18"/>
                        </w:rPr>
                        <w:t xml:space="preserve"> médian du logement de </w:t>
                      </w:r>
                      <w:r w:rsidRPr="009F464D">
                        <w:rPr>
                          <w:rFonts w:ascii="Arial" w:hAnsi="Arial" w:cs="Arial"/>
                          <w:sz w:val="18"/>
                          <w:szCs w:val="18"/>
                        </w:rPr>
                        <w:t xml:space="preserve"> référence = 259</w:t>
                      </w:r>
                      <w:r>
                        <w:rPr>
                          <w:rFonts w:ascii="Arial" w:hAnsi="Arial" w:cs="Arial"/>
                          <w:sz w:val="18"/>
                          <w:szCs w:val="18"/>
                        </w:rPr>
                        <w:t> </w:t>
                      </w:r>
                      <w:r w:rsidRPr="009F464D">
                        <w:rPr>
                          <w:rFonts w:ascii="Arial" w:hAnsi="Arial" w:cs="Arial"/>
                          <w:sz w:val="18"/>
                          <w:szCs w:val="18"/>
                        </w:rPr>
                        <w:t>000</w:t>
                      </w:r>
                      <w:r>
                        <w:rPr>
                          <w:rFonts w:ascii="Arial" w:hAnsi="Arial" w:cs="Arial"/>
                          <w:sz w:val="18"/>
                          <w:szCs w:val="18"/>
                        </w:rPr>
                        <w:t xml:space="preserve"> euros</w:t>
                      </w:r>
                    </w:p>
                  </w:txbxContent>
                </v:textbox>
              </v:shape>
            </w:pict>
          </mc:Fallback>
        </mc:AlternateContent>
      </w:r>
      <w:r>
        <w:rPr>
          <w:rFonts w:ascii="Arial" w:hAnsi="Arial" w:cs="Arial"/>
          <w:b/>
          <w:noProof/>
          <w:sz w:val="20"/>
          <w:szCs w:val="20"/>
        </w:rPr>
        <mc:AlternateContent>
          <mc:Choice Requires="wpg">
            <w:drawing>
              <wp:anchor distT="0" distB="0" distL="114300" distR="114300" simplePos="0" relativeHeight="251658240" behindDoc="0" locked="0" layoutInCell="1" allowOverlap="1">
                <wp:simplePos x="0" y="0"/>
                <wp:positionH relativeFrom="column">
                  <wp:posOffset>-47625</wp:posOffset>
                </wp:positionH>
                <wp:positionV relativeFrom="paragraph">
                  <wp:posOffset>-92075</wp:posOffset>
                </wp:positionV>
                <wp:extent cx="6705600" cy="3886200"/>
                <wp:effectExtent l="0" t="0" r="0" b="1905"/>
                <wp:wrapNone/>
                <wp:docPr id="1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3886200"/>
                          <a:chOff x="645" y="9390"/>
                          <a:chExt cx="10560" cy="6120"/>
                        </a:xfrm>
                      </wpg:grpSpPr>
                      <wps:wsp>
                        <wps:cNvPr id="17" name="Text Box 148"/>
                        <wps:cNvSpPr txBox="1">
                          <a:spLocks noChangeArrowheads="1"/>
                        </wps:cNvSpPr>
                        <wps:spPr bwMode="auto">
                          <a:xfrm>
                            <a:off x="645" y="9405"/>
                            <a:ext cx="5295" cy="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8B0" w:rsidRDefault="00EE18B0" w:rsidP="0066564F">
                              <w:pPr>
                                <w:rPr>
                                  <w:rFonts w:ascii="Arial" w:hAnsi="Arial" w:cs="Arial"/>
                                  <w:b/>
                                  <w:sz w:val="20"/>
                                  <w:szCs w:val="20"/>
                                </w:rPr>
                              </w:pPr>
                              <w:r w:rsidRPr="00270172">
                                <w:rPr>
                                  <w:rFonts w:ascii="Arial" w:hAnsi="Arial" w:cs="Arial"/>
                                  <w:b/>
                                  <w:sz w:val="20"/>
                                  <w:szCs w:val="20"/>
                                </w:rPr>
                                <w:t xml:space="preserve">Carte n° 1 </w:t>
                              </w:r>
                              <w:r w:rsidRPr="00404BBC">
                                <w:rPr>
                                  <w:rFonts w:ascii="Arial" w:hAnsi="Arial" w:cs="Arial"/>
                                  <w:b/>
                                  <w:sz w:val="20"/>
                                  <w:szCs w:val="20"/>
                                </w:rPr>
                                <w:t>Impact de l’IRIS sur le prix des maisons</w:t>
                              </w:r>
                            </w:p>
                            <w:p w:rsidR="00EE18B0" w:rsidRDefault="00EE18B0" w:rsidP="0066564F">
                              <w:r w:rsidRPr="0066564F">
                                <w:rPr>
                                  <w:noProof/>
                                  <w:bdr w:val="single" w:sz="4" w:space="0" w:color="808080" w:themeColor="background1" w:themeShade="80"/>
                                </w:rPr>
                                <w:drawing>
                                  <wp:inline distT="0" distB="0" distL="0" distR="0">
                                    <wp:extent cx="3169920" cy="2585491"/>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l="32978" t="13235" r="13384" b="8760"/>
                                            <a:stretch>
                                              <a:fillRect/>
                                            </a:stretch>
                                          </pic:blipFill>
                                          <pic:spPr bwMode="auto">
                                            <a:xfrm>
                                              <a:off x="0" y="0"/>
                                              <a:ext cx="3169920" cy="25854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8" name="Text Box 149"/>
                        <wps:cNvSpPr txBox="1">
                          <a:spLocks noChangeArrowheads="1"/>
                        </wps:cNvSpPr>
                        <wps:spPr bwMode="auto">
                          <a:xfrm>
                            <a:off x="5940" y="9390"/>
                            <a:ext cx="5265" cy="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8B0" w:rsidRDefault="00EE18B0" w:rsidP="0066564F">
                              <w:pPr>
                                <w:rPr>
                                  <w:b/>
                                </w:rPr>
                              </w:pPr>
                              <w:r w:rsidRPr="00C332C7">
                                <w:rPr>
                                  <w:rFonts w:ascii="Arial" w:hAnsi="Arial" w:cs="Arial"/>
                                  <w:b/>
                                  <w:sz w:val="20"/>
                                  <w:szCs w:val="20"/>
                                </w:rPr>
                                <w:t>Carte</w:t>
                              </w:r>
                              <w:r>
                                <w:rPr>
                                  <w:b/>
                                </w:rPr>
                                <w:t xml:space="preserve"> 2 : </w:t>
                              </w:r>
                              <w:r w:rsidRPr="00404BBC">
                                <w:rPr>
                                  <w:b/>
                                </w:rPr>
                                <w:t>Impact de l’IRIS sur le prix des appartements</w:t>
                              </w:r>
                            </w:p>
                            <w:p w:rsidR="00EE18B0" w:rsidRDefault="00EE18B0" w:rsidP="0066564F">
                              <w:r w:rsidRPr="0066564F">
                                <w:rPr>
                                  <w:noProof/>
                                  <w:bdr w:val="single" w:sz="4" w:space="0" w:color="808080" w:themeColor="background1" w:themeShade="80"/>
                                </w:rPr>
                                <w:drawing>
                                  <wp:inline distT="0" distB="0" distL="0" distR="0">
                                    <wp:extent cx="3150870" cy="2582254"/>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l="33055" t="13235" r="13413" b="8824"/>
                                            <a:stretch>
                                              <a:fillRect/>
                                            </a:stretch>
                                          </pic:blipFill>
                                          <pic:spPr bwMode="auto">
                                            <a:xfrm>
                                              <a:off x="0" y="0"/>
                                              <a:ext cx="3150870" cy="258225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33" style="position:absolute;left:0;text-align:left;margin-left:-3.75pt;margin-top:-7.25pt;width:528pt;height:306pt;z-index:251658240" coordorigin="645,9390" coordsize="1056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">
                <v:shape id="Text Box 148" o:spid="_x0000_s1034" type="#_x0000_t202" style="position:absolute;left:645;top:9405;width:5295;height:6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EE18B0" w:rsidRDefault="00EE18B0" w:rsidP="0066564F">
                        <w:pPr>
                          <w:rPr>
                            <w:rFonts w:ascii="Arial" w:hAnsi="Arial" w:cs="Arial"/>
                            <w:b/>
                            <w:sz w:val="20"/>
                            <w:szCs w:val="20"/>
                          </w:rPr>
                        </w:pPr>
                        <w:r w:rsidRPr="00270172">
                          <w:rPr>
                            <w:rFonts w:ascii="Arial" w:hAnsi="Arial" w:cs="Arial"/>
                            <w:b/>
                            <w:sz w:val="20"/>
                            <w:szCs w:val="20"/>
                          </w:rPr>
                          <w:t xml:space="preserve">Carte n° 1 </w:t>
                        </w:r>
                        <w:r w:rsidRPr="00404BBC">
                          <w:rPr>
                            <w:rFonts w:ascii="Arial" w:hAnsi="Arial" w:cs="Arial"/>
                            <w:b/>
                            <w:sz w:val="20"/>
                            <w:szCs w:val="20"/>
                          </w:rPr>
                          <w:t>Impact de l’IRIS sur le prix des maisons</w:t>
                        </w:r>
                      </w:p>
                      <w:p w:rsidR="00EE18B0" w:rsidRDefault="00EE18B0" w:rsidP="0066564F">
                        <w:r w:rsidRPr="0066564F">
                          <w:rPr>
                            <w:noProof/>
                            <w:bdr w:val="single" w:sz="4" w:space="0" w:color="808080" w:themeColor="background1" w:themeShade="80"/>
                          </w:rPr>
                          <w:drawing>
                            <wp:inline distT="0" distB="0" distL="0" distR="0">
                              <wp:extent cx="3169920" cy="2585491"/>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l="32978" t="13235" r="13384" b="8760"/>
                                      <a:stretch>
                                        <a:fillRect/>
                                      </a:stretch>
                                    </pic:blipFill>
                                    <pic:spPr bwMode="auto">
                                      <a:xfrm>
                                        <a:off x="0" y="0"/>
                                        <a:ext cx="3169920" cy="2585491"/>
                                      </a:xfrm>
                                      <a:prstGeom prst="rect">
                                        <a:avLst/>
                                      </a:prstGeom>
                                      <a:noFill/>
                                      <a:ln w="9525">
                                        <a:noFill/>
                                        <a:miter lim="800000"/>
                                        <a:headEnd/>
                                        <a:tailEnd/>
                                      </a:ln>
                                    </pic:spPr>
                                  </pic:pic>
                                </a:graphicData>
                              </a:graphic>
                            </wp:inline>
                          </w:drawing>
                        </w:r>
                      </w:p>
                    </w:txbxContent>
                  </v:textbox>
                </v:shape>
                <v:shape id="Text Box 149" o:spid="_x0000_s1035" type="#_x0000_t202" style="position:absolute;left:5940;top:9390;width:5265;height:6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E18B0" w:rsidRDefault="00EE18B0" w:rsidP="0066564F">
                        <w:pPr>
                          <w:rPr>
                            <w:b/>
                          </w:rPr>
                        </w:pPr>
                        <w:r w:rsidRPr="00C332C7">
                          <w:rPr>
                            <w:rFonts w:ascii="Arial" w:hAnsi="Arial" w:cs="Arial"/>
                            <w:b/>
                            <w:sz w:val="20"/>
                            <w:szCs w:val="20"/>
                          </w:rPr>
                          <w:t>Carte</w:t>
                        </w:r>
                        <w:r>
                          <w:rPr>
                            <w:b/>
                          </w:rPr>
                          <w:t xml:space="preserve"> 2 : </w:t>
                        </w:r>
                        <w:r w:rsidRPr="00404BBC">
                          <w:rPr>
                            <w:b/>
                          </w:rPr>
                          <w:t>Impact de l’IRIS sur le prix des appartements</w:t>
                        </w:r>
                      </w:p>
                      <w:p w:rsidR="00EE18B0" w:rsidRDefault="00EE18B0" w:rsidP="0066564F">
                        <w:r w:rsidRPr="0066564F">
                          <w:rPr>
                            <w:noProof/>
                            <w:bdr w:val="single" w:sz="4" w:space="0" w:color="808080" w:themeColor="background1" w:themeShade="80"/>
                          </w:rPr>
                          <w:drawing>
                            <wp:inline distT="0" distB="0" distL="0" distR="0">
                              <wp:extent cx="3150870" cy="2582254"/>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l="33055" t="13235" r="13413" b="8824"/>
                                      <a:stretch>
                                        <a:fillRect/>
                                      </a:stretch>
                                    </pic:blipFill>
                                    <pic:spPr bwMode="auto">
                                      <a:xfrm>
                                        <a:off x="0" y="0"/>
                                        <a:ext cx="3150870" cy="2582254"/>
                                      </a:xfrm>
                                      <a:prstGeom prst="rect">
                                        <a:avLst/>
                                      </a:prstGeom>
                                      <a:noFill/>
                                      <a:ln w="9525">
                                        <a:noFill/>
                                        <a:miter lim="800000"/>
                                        <a:headEnd/>
                                        <a:tailEnd/>
                                      </a:ln>
                                    </pic:spPr>
                                  </pic:pic>
                                </a:graphicData>
                              </a:graphic>
                            </wp:inline>
                          </w:drawing>
                        </w:r>
                      </w:p>
                    </w:txbxContent>
                  </v:textbox>
                </v:shape>
              </v:group>
            </w:pict>
          </mc:Fallback>
        </mc:AlternateContent>
      </w:r>
      <w:r w:rsidR="00BC750F">
        <w:rPr>
          <w:rFonts w:ascii="Arial" w:hAnsi="Arial" w:cs="Arial"/>
          <w:b/>
          <w:sz w:val="20"/>
          <w:szCs w:val="20"/>
        </w:rPr>
        <w:t>44</w:t>
      </w:r>
      <w:r w:rsidR="00BC750F" w:rsidRPr="00BC750F">
        <w:rPr>
          <w:rFonts w:ascii="Arial" w:hAnsi="Arial" w:cs="Arial"/>
          <w:b/>
          <w:bCs/>
          <w:i/>
          <w:sz w:val="20"/>
          <w:szCs w:val="20"/>
        </w:rPr>
        <w:t xml:space="preserve"> </w:t>
      </w:r>
      <w:r w:rsidR="00BC750F" w:rsidRPr="00875E93">
        <w:rPr>
          <w:rFonts w:ascii="Arial" w:hAnsi="Arial" w:cs="Arial"/>
          <w:b/>
          <w:bCs/>
          <w:i/>
          <w:sz w:val="20"/>
          <w:szCs w:val="20"/>
        </w:rPr>
        <w:t>Seules les enquêtes en termes de choix « déclarés », qui complèteront le présent travail, permettront de corroborer les résultats indiqués par le modèle des prix hédoniques. Elles permettront également de cerner un nombre plus varié de déterminants dans le choix résidentiel des ménages proximité du lieu de travail du chef de ménage, avantages du quartier résidentiel, etc</w:t>
      </w:r>
      <w:r w:rsidR="00BC750F" w:rsidRPr="003E467F">
        <w:rPr>
          <w:rFonts w:ascii="Arial" w:hAnsi="Arial" w:cs="Arial"/>
          <w:bCs/>
          <w:sz w:val="20"/>
          <w:szCs w:val="20"/>
        </w:rPr>
        <w:t>.</w:t>
      </w:r>
      <w:r w:rsidR="00BC750F">
        <w:rPr>
          <w:rFonts w:ascii="Arial" w:hAnsi="Arial" w:cs="Arial"/>
          <w:bCs/>
          <w:sz w:val="20"/>
          <w:szCs w:val="20"/>
        </w:rPr>
        <w:t xml:space="preserve"> </w:t>
      </w:r>
    </w:p>
    <w:p w:rsidR="00F94A4D" w:rsidRDefault="006758D6" w:rsidP="0066564F">
      <w:pPr>
        <w:autoSpaceDE w:val="0"/>
        <w:autoSpaceDN w:val="0"/>
        <w:adjustRightInd w:val="0"/>
        <w:jc w:val="both"/>
        <w:rPr>
          <w:rFonts w:ascii="Arial" w:hAnsi="Arial" w:cs="Arial"/>
          <w:b/>
          <w:sz w:val="20"/>
          <w:szCs w:val="20"/>
        </w:rPr>
      </w:pPr>
      <w:r>
        <w:rPr>
          <w:rFonts w:ascii="Arial" w:eastAsia="Times New Roman" w:hAnsi="Arial" w:cs="Arial"/>
          <w:i/>
          <w:noProof/>
          <w:sz w:val="20"/>
          <w:szCs w:val="20"/>
        </w:rPr>
        <mc:AlternateContent>
          <mc:Choice Requires="wps">
            <w:drawing>
              <wp:anchor distT="0" distB="0" distL="114300" distR="114300" simplePos="0" relativeHeight="251678720" behindDoc="0" locked="0" layoutInCell="1" allowOverlap="1">
                <wp:simplePos x="0" y="0"/>
                <wp:positionH relativeFrom="column">
                  <wp:posOffset>5108575</wp:posOffset>
                </wp:positionH>
                <wp:positionV relativeFrom="paragraph">
                  <wp:posOffset>161925</wp:posOffset>
                </wp:positionV>
                <wp:extent cx="673100" cy="197485"/>
                <wp:effectExtent l="12700" t="9525" r="9525" b="12065"/>
                <wp:wrapNone/>
                <wp:docPr id="15"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97485"/>
                        </a:xfrm>
                        <a:prstGeom prst="rect">
                          <a:avLst/>
                        </a:prstGeom>
                        <a:solidFill>
                          <a:srgbClr val="FFFFFF"/>
                        </a:solidFill>
                        <a:ln w="9525">
                          <a:solidFill>
                            <a:srgbClr val="000000"/>
                          </a:solidFill>
                          <a:miter lim="800000"/>
                          <a:headEnd/>
                          <a:tailEnd/>
                        </a:ln>
                      </wps:spPr>
                      <wps:txbx>
                        <w:txbxContent>
                          <w:p w:rsidR="00E50AF2" w:rsidRDefault="00E50AF2" w:rsidP="00E50AF2">
                            <w:r w:rsidRPr="00847280">
                              <w:rPr>
                                <w:rFonts w:ascii="Arial" w:hAnsi="Arial" w:cs="Arial"/>
                                <w:sz w:val="12"/>
                                <w:szCs w:val="12"/>
                              </w:rPr>
                              <w:t xml:space="preserve">Limite </w:t>
                            </w:r>
                            <w:r>
                              <w:rPr>
                                <w:rFonts w:ascii="Arial" w:hAnsi="Arial" w:cs="Arial"/>
                                <w:sz w:val="12"/>
                                <w:szCs w:val="12"/>
                              </w:rPr>
                              <w:t>zone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0" o:spid="_x0000_s1036" type="#_x0000_t202" style="position:absolute;left:0;text-align:left;margin-left:402.25pt;margin-top:12.75pt;width:53pt;height:1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">
                <v:textbox>
                  <w:txbxContent>
                    <w:p w:rsidR="00E50AF2" w:rsidRDefault="00E50AF2" w:rsidP="00E50AF2">
                      <w:r w:rsidRPr="00847280">
                        <w:rPr>
                          <w:rFonts w:ascii="Arial" w:hAnsi="Arial" w:cs="Arial"/>
                          <w:sz w:val="12"/>
                          <w:szCs w:val="12"/>
                        </w:rPr>
                        <w:t xml:space="preserve">Limite </w:t>
                      </w:r>
                      <w:r>
                        <w:rPr>
                          <w:rFonts w:ascii="Arial" w:hAnsi="Arial" w:cs="Arial"/>
                          <w:sz w:val="12"/>
                          <w:szCs w:val="12"/>
                        </w:rPr>
                        <w:t>zone C</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1808480</wp:posOffset>
                </wp:positionH>
                <wp:positionV relativeFrom="paragraph">
                  <wp:posOffset>103505</wp:posOffset>
                </wp:positionV>
                <wp:extent cx="673100" cy="197485"/>
                <wp:effectExtent l="8255" t="8255" r="13970" b="13335"/>
                <wp:wrapNone/>
                <wp:docPr id="1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97485"/>
                        </a:xfrm>
                        <a:prstGeom prst="rect">
                          <a:avLst/>
                        </a:prstGeom>
                        <a:solidFill>
                          <a:srgbClr val="FFFFFF"/>
                        </a:solidFill>
                        <a:ln w="9525">
                          <a:solidFill>
                            <a:srgbClr val="000000"/>
                          </a:solidFill>
                          <a:miter lim="800000"/>
                          <a:headEnd/>
                          <a:tailEnd/>
                        </a:ln>
                      </wps:spPr>
                      <wps:txbx>
                        <w:txbxContent>
                          <w:p w:rsidR="00847280" w:rsidRDefault="00847280" w:rsidP="00847280">
                            <w:r w:rsidRPr="00847280">
                              <w:rPr>
                                <w:rFonts w:ascii="Arial" w:hAnsi="Arial" w:cs="Arial"/>
                                <w:sz w:val="12"/>
                                <w:szCs w:val="12"/>
                              </w:rPr>
                              <w:t xml:space="preserve">Limite </w:t>
                            </w:r>
                            <w:r>
                              <w:rPr>
                                <w:rFonts w:ascii="Arial" w:hAnsi="Arial" w:cs="Arial"/>
                                <w:sz w:val="12"/>
                                <w:szCs w:val="12"/>
                              </w:rPr>
                              <w:t>zone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6" o:spid="_x0000_s1037" type="#_x0000_t202" style="position:absolute;left:0;text-align:left;margin-left:142.4pt;margin-top:8.15pt;width:53pt;height:1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">
                <v:textbox>
                  <w:txbxContent>
                    <w:p w:rsidR="00847280" w:rsidRDefault="00847280" w:rsidP="00847280">
                      <w:r w:rsidRPr="00847280">
                        <w:rPr>
                          <w:rFonts w:ascii="Arial" w:hAnsi="Arial" w:cs="Arial"/>
                          <w:sz w:val="12"/>
                          <w:szCs w:val="12"/>
                        </w:rPr>
                        <w:t xml:space="preserve">Limite </w:t>
                      </w:r>
                      <w:r>
                        <w:rPr>
                          <w:rFonts w:ascii="Arial" w:hAnsi="Arial" w:cs="Arial"/>
                          <w:sz w:val="12"/>
                          <w:szCs w:val="12"/>
                        </w:rPr>
                        <w:t>zone C</w:t>
                      </w:r>
                    </w:p>
                  </w:txbxContent>
                </v:textbox>
              </v:shape>
            </w:pict>
          </mc:Fallback>
        </mc:AlternateContent>
      </w:r>
    </w:p>
    <w:p w:rsidR="00BC750F" w:rsidRDefault="006758D6" w:rsidP="0066564F">
      <w:pPr>
        <w:autoSpaceDE w:val="0"/>
        <w:autoSpaceDN w:val="0"/>
        <w:adjustRightInd w:val="0"/>
        <w:jc w:val="both"/>
        <w:rPr>
          <w:rFonts w:ascii="Arial" w:hAnsi="Arial" w:cs="Arial"/>
          <w:b/>
          <w:sz w:val="20"/>
          <w:szCs w:val="20"/>
        </w:rPr>
      </w:pPr>
      <w:r>
        <w:rPr>
          <w:rFonts w:ascii="Arial" w:eastAsia="Times New Roman" w:hAnsi="Arial" w:cs="Arial"/>
          <w:i/>
          <w:noProof/>
          <w:sz w:val="20"/>
          <w:szCs w:val="20"/>
        </w:rPr>
        <mc:AlternateContent>
          <mc:Choice Requires="wps">
            <w:drawing>
              <wp:anchor distT="0" distB="0" distL="114300" distR="114300" simplePos="0" relativeHeight="251679744" behindDoc="0" locked="0" layoutInCell="1" allowOverlap="1">
                <wp:simplePos x="0" y="0"/>
                <wp:positionH relativeFrom="column">
                  <wp:posOffset>5853430</wp:posOffset>
                </wp:positionH>
                <wp:positionV relativeFrom="paragraph">
                  <wp:posOffset>276860</wp:posOffset>
                </wp:positionV>
                <wp:extent cx="693420" cy="196850"/>
                <wp:effectExtent l="5080" t="10160" r="6350" b="12065"/>
                <wp:wrapNone/>
                <wp:docPr id="13"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96850"/>
                        </a:xfrm>
                        <a:prstGeom prst="rect">
                          <a:avLst/>
                        </a:prstGeom>
                        <a:solidFill>
                          <a:srgbClr val="FFFFFF"/>
                        </a:solidFill>
                        <a:ln w="9525">
                          <a:solidFill>
                            <a:srgbClr val="000000"/>
                          </a:solidFill>
                          <a:miter lim="800000"/>
                          <a:headEnd/>
                          <a:tailEnd/>
                        </a:ln>
                      </wps:spPr>
                      <wps:txbx>
                        <w:txbxContent>
                          <w:p w:rsidR="00E50AF2" w:rsidRDefault="00E50AF2" w:rsidP="00E50AF2">
                            <w:r w:rsidRPr="00847280">
                              <w:rPr>
                                <w:rFonts w:ascii="Arial" w:hAnsi="Arial" w:cs="Arial"/>
                                <w:sz w:val="12"/>
                                <w:szCs w:val="12"/>
                              </w:rPr>
                              <w:t xml:space="preserve">Limite </w:t>
                            </w:r>
                            <w:r>
                              <w:rPr>
                                <w:rFonts w:ascii="Arial" w:hAnsi="Arial" w:cs="Arial"/>
                                <w:sz w:val="12"/>
                                <w:szCs w:val="12"/>
                              </w:rPr>
                              <w:t>zone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038" type="#_x0000_t202" style="position:absolute;left:0;text-align:left;margin-left:460.9pt;margin-top:21.8pt;width:54.6pt;height: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">
                <v:textbox>
                  <w:txbxContent>
                    <w:p w:rsidR="00E50AF2" w:rsidRDefault="00E50AF2" w:rsidP="00E50AF2">
                      <w:r w:rsidRPr="00847280">
                        <w:rPr>
                          <w:rFonts w:ascii="Arial" w:hAnsi="Arial" w:cs="Arial"/>
                          <w:sz w:val="12"/>
                          <w:szCs w:val="12"/>
                        </w:rPr>
                        <w:t xml:space="preserve">Limite </w:t>
                      </w:r>
                      <w:r>
                        <w:rPr>
                          <w:rFonts w:ascii="Arial" w:hAnsi="Arial" w:cs="Arial"/>
                          <w:sz w:val="12"/>
                          <w:szCs w:val="12"/>
                        </w:rPr>
                        <w:t>zone B</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2552700</wp:posOffset>
                </wp:positionH>
                <wp:positionV relativeFrom="paragraph">
                  <wp:posOffset>276860</wp:posOffset>
                </wp:positionV>
                <wp:extent cx="666750" cy="197485"/>
                <wp:effectExtent l="9525" t="10160" r="9525" b="11430"/>
                <wp:wrapNone/>
                <wp:docPr id="12"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97485"/>
                        </a:xfrm>
                        <a:prstGeom prst="rect">
                          <a:avLst/>
                        </a:prstGeom>
                        <a:solidFill>
                          <a:srgbClr val="FFFFFF"/>
                        </a:solidFill>
                        <a:ln w="9525">
                          <a:solidFill>
                            <a:srgbClr val="000000"/>
                          </a:solidFill>
                          <a:miter lim="800000"/>
                          <a:headEnd/>
                          <a:tailEnd/>
                        </a:ln>
                      </wps:spPr>
                      <wps:txbx>
                        <w:txbxContent>
                          <w:p w:rsidR="00847280" w:rsidRDefault="00847280" w:rsidP="00847280">
                            <w:r w:rsidRPr="00847280">
                              <w:rPr>
                                <w:rFonts w:ascii="Arial" w:hAnsi="Arial" w:cs="Arial"/>
                                <w:sz w:val="12"/>
                                <w:szCs w:val="12"/>
                              </w:rPr>
                              <w:t xml:space="preserve">Limite </w:t>
                            </w:r>
                            <w:r>
                              <w:rPr>
                                <w:rFonts w:ascii="Arial" w:hAnsi="Arial" w:cs="Arial"/>
                                <w:sz w:val="12"/>
                                <w:szCs w:val="12"/>
                              </w:rPr>
                              <w:t>zone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039" type="#_x0000_t202" style="position:absolute;left:0;text-align:left;margin-left:201pt;margin-top:21.8pt;width:52.5pt;height:1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">
                <v:textbox>
                  <w:txbxContent>
                    <w:p w:rsidR="00847280" w:rsidRDefault="00847280" w:rsidP="00847280">
                      <w:r w:rsidRPr="00847280">
                        <w:rPr>
                          <w:rFonts w:ascii="Arial" w:hAnsi="Arial" w:cs="Arial"/>
                          <w:sz w:val="12"/>
                          <w:szCs w:val="12"/>
                        </w:rPr>
                        <w:t xml:space="preserve">Limite </w:t>
                      </w:r>
                      <w:r>
                        <w:rPr>
                          <w:rFonts w:ascii="Arial" w:hAnsi="Arial" w:cs="Arial"/>
                          <w:sz w:val="12"/>
                          <w:szCs w:val="12"/>
                        </w:rPr>
                        <w:t>zone B</w:t>
                      </w:r>
                    </w:p>
                  </w:txbxContent>
                </v:textbox>
              </v:shape>
            </w:pict>
          </mc:Fallback>
        </mc:AlternateContent>
      </w:r>
      <w:r>
        <w:rPr>
          <w:rFonts w:ascii="Arial" w:eastAsia="Times New Roman" w:hAnsi="Arial" w:cs="Arial"/>
          <w:i/>
          <w:noProof/>
          <w:sz w:val="20"/>
          <w:szCs w:val="20"/>
        </w:rPr>
        <mc:AlternateContent>
          <mc:Choice Requires="wps">
            <w:drawing>
              <wp:anchor distT="0" distB="0" distL="114300" distR="114300" simplePos="0" relativeHeight="251683840" behindDoc="0" locked="0" layoutInCell="1" allowOverlap="1">
                <wp:simplePos x="0" y="0"/>
                <wp:positionH relativeFrom="column">
                  <wp:posOffset>5467985</wp:posOffset>
                </wp:positionH>
                <wp:positionV relativeFrom="paragraph">
                  <wp:posOffset>64770</wp:posOffset>
                </wp:positionV>
                <wp:extent cx="0" cy="636270"/>
                <wp:effectExtent l="57785" t="7620" r="56515" b="22860"/>
                <wp:wrapNone/>
                <wp:docPr id="10"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5" o:spid="_x0000_s1026" type="#_x0000_t32" style="position:absolute;margin-left:430.55pt;margin-top:5.1pt;width:0;height:5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fC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">
                <v:stroke endarrow="block"/>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1955165</wp:posOffset>
                </wp:positionH>
                <wp:positionV relativeFrom="paragraph">
                  <wp:posOffset>6350</wp:posOffset>
                </wp:positionV>
                <wp:extent cx="0" cy="636270"/>
                <wp:effectExtent l="59690" t="6350" r="54610" b="14605"/>
                <wp:wrapNone/>
                <wp:docPr id="9"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4" o:spid="_x0000_s1026" type="#_x0000_t32" style="position:absolute;margin-left:153.95pt;margin-top:.5pt;width:0;height:5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ut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">
                <v:stroke endarrow="block"/>
              </v:shape>
            </w:pict>
          </mc:Fallback>
        </mc:AlternateContent>
      </w:r>
    </w:p>
    <w:p w:rsidR="00BC750F" w:rsidRDefault="006758D6" w:rsidP="0066564F">
      <w:pPr>
        <w:autoSpaceDE w:val="0"/>
        <w:autoSpaceDN w:val="0"/>
        <w:adjustRightInd w:val="0"/>
        <w:jc w:val="both"/>
        <w:rPr>
          <w:rFonts w:ascii="Arial" w:hAnsi="Arial" w:cs="Arial"/>
          <w:b/>
          <w:sz w:val="20"/>
          <w:szCs w:val="20"/>
        </w:rPr>
      </w:pPr>
      <w:r>
        <w:rPr>
          <w:rFonts w:ascii="Arial" w:eastAsia="Times New Roman" w:hAnsi="Arial" w:cs="Arial"/>
          <w:i/>
          <w:noProof/>
          <w:sz w:val="20"/>
          <w:szCs w:val="20"/>
        </w:rPr>
        <mc:AlternateContent>
          <mc:Choice Requires="wps">
            <w:drawing>
              <wp:anchor distT="0" distB="0" distL="114300" distR="114300" simplePos="0" relativeHeight="251682816" behindDoc="0" locked="0" layoutInCell="1" allowOverlap="1">
                <wp:simplePos x="0" y="0"/>
                <wp:positionH relativeFrom="column">
                  <wp:posOffset>6263005</wp:posOffset>
                </wp:positionH>
                <wp:positionV relativeFrom="paragraph">
                  <wp:posOffset>179070</wp:posOffset>
                </wp:positionV>
                <wp:extent cx="0" cy="270510"/>
                <wp:effectExtent l="52705" t="6985" r="61595" b="17780"/>
                <wp:wrapNone/>
                <wp:docPr id="8"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4" o:spid="_x0000_s1026" type="#_x0000_t32" style="position:absolute;margin-left:493.15pt;margin-top:14.1pt;width:0;height:2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O9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zyPA8EDcYV4FepnQ0t0pN6Nk+afnNI6aojquXR/eVsIDoLEcmbkLBxBsrsh0+agQ+B&#10;CpGtU2P7kBJ4QKc4lPNtKPzkER0PKZzO7tN5FueV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">
                <v:stroke endarrow="block"/>
              </v:shape>
            </w:pict>
          </mc:Fallback>
        </mc:AlternateContent>
      </w:r>
      <w:r>
        <w:rPr>
          <w:rFonts w:ascii="Arial" w:hAnsi="Arial" w:cs="Arial"/>
          <w:b/>
          <w:noProof/>
          <w:sz w:val="20"/>
          <w:szCs w:val="20"/>
        </w:rPr>
        <mc:AlternateContent>
          <mc:Choice Requires="wps">
            <w:drawing>
              <wp:anchor distT="0" distB="0" distL="114300" distR="114300" simplePos="0" relativeHeight="251675648" behindDoc="0" locked="0" layoutInCell="1" allowOverlap="1">
                <wp:simplePos x="0" y="0"/>
                <wp:positionH relativeFrom="column">
                  <wp:posOffset>2891155</wp:posOffset>
                </wp:positionH>
                <wp:positionV relativeFrom="paragraph">
                  <wp:posOffset>179070</wp:posOffset>
                </wp:positionV>
                <wp:extent cx="0" cy="270510"/>
                <wp:effectExtent l="52705" t="6985" r="61595" b="17780"/>
                <wp:wrapNone/>
                <wp:docPr id="7"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5" o:spid="_x0000_s1026" type="#_x0000_t32" style="position:absolute;margin-left:227.65pt;margin-top:14.1pt;width:0;height:2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aaS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300DQb1xBfhVamtDi/SkXsyTpt8cUrpqidrz6P56NhCdhYjkXUjYOANldv1nzcCH&#10;QIXI1qmxXUgJPKBTHMr5NhR+8ogOhxROJ/fpNIv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">
                <v:stroke endarrow="block"/>
              </v:shape>
            </w:pict>
          </mc:Fallback>
        </mc:AlternateContent>
      </w:r>
    </w:p>
    <w:p w:rsidR="00BC750F" w:rsidRDefault="00BC750F" w:rsidP="0066564F">
      <w:pPr>
        <w:autoSpaceDE w:val="0"/>
        <w:autoSpaceDN w:val="0"/>
        <w:adjustRightInd w:val="0"/>
        <w:jc w:val="both"/>
        <w:rPr>
          <w:rFonts w:ascii="Arial" w:hAnsi="Arial" w:cs="Arial"/>
          <w:b/>
          <w:sz w:val="20"/>
          <w:szCs w:val="20"/>
        </w:rPr>
      </w:pPr>
    </w:p>
    <w:p w:rsidR="00BC750F" w:rsidRDefault="00BC750F" w:rsidP="0066564F">
      <w:pPr>
        <w:autoSpaceDE w:val="0"/>
        <w:autoSpaceDN w:val="0"/>
        <w:adjustRightInd w:val="0"/>
        <w:jc w:val="both"/>
        <w:rPr>
          <w:rFonts w:ascii="Arial" w:hAnsi="Arial" w:cs="Arial"/>
          <w:b/>
          <w:sz w:val="20"/>
          <w:szCs w:val="20"/>
        </w:rPr>
      </w:pPr>
    </w:p>
    <w:p w:rsidR="00BC750F" w:rsidRDefault="006758D6" w:rsidP="0066564F">
      <w:pPr>
        <w:autoSpaceDE w:val="0"/>
        <w:autoSpaceDN w:val="0"/>
        <w:adjustRightInd w:val="0"/>
        <w:jc w:val="both"/>
        <w:rPr>
          <w:rFonts w:ascii="Arial" w:hAnsi="Arial" w:cs="Arial"/>
          <w:b/>
          <w:sz w:val="20"/>
          <w:szCs w:val="20"/>
        </w:rPr>
      </w:pPr>
      <w:r>
        <w:rPr>
          <w:rFonts w:ascii="Arial" w:eastAsia="Times New Roman" w:hAnsi="Arial" w:cs="Arial"/>
          <w:i/>
          <w:noProof/>
          <w:sz w:val="20"/>
          <w:szCs w:val="20"/>
        </w:rPr>
        <mc:AlternateContent>
          <mc:Choice Requires="wps">
            <w:drawing>
              <wp:anchor distT="0" distB="0" distL="114300" distR="114300" simplePos="0" relativeHeight="251680768" behindDoc="0" locked="0" layoutInCell="1" allowOverlap="1">
                <wp:simplePos x="0" y="0"/>
                <wp:positionH relativeFrom="column">
                  <wp:posOffset>5853430</wp:posOffset>
                </wp:positionH>
                <wp:positionV relativeFrom="paragraph">
                  <wp:posOffset>274955</wp:posOffset>
                </wp:positionV>
                <wp:extent cx="409575" cy="219710"/>
                <wp:effectExtent l="0" t="0" r="4445" b="1905"/>
                <wp:wrapNone/>
                <wp:docPr id="6"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398" w:rsidRPr="00847280" w:rsidRDefault="00637398" w:rsidP="00637398">
                            <w:pPr>
                              <w:rPr>
                                <w:rFonts w:ascii="Arial" w:hAnsi="Arial" w:cs="Arial"/>
                                <w:sz w:val="12"/>
                                <w:szCs w:val="12"/>
                              </w:rPr>
                            </w:pPr>
                            <w:r w:rsidRPr="00847280">
                              <w:rPr>
                                <w:rFonts w:ascii="Arial" w:hAnsi="Arial" w:cs="Arial"/>
                                <w:sz w:val="12"/>
                                <w:szCs w:val="12"/>
                              </w:rPr>
                              <w:t>5 k</w:t>
                            </w:r>
                            <w:r>
                              <w:rPr>
                                <w:rFonts w:ascii="Arial" w:hAnsi="Arial" w:cs="Arial"/>
                                <w:sz w:val="12"/>
                                <w:szCs w:val="12"/>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040" type="#_x0000_t202" style="position:absolute;left:0;text-align:left;margin-left:460.9pt;margin-top:21.65pt;width:32.25pt;height:1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gbhwIAABg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" stroked="f">
                <v:textbox>
                  <w:txbxContent>
                    <w:p w:rsidR="00637398" w:rsidRPr="00847280" w:rsidRDefault="00637398" w:rsidP="00637398">
                      <w:pPr>
                        <w:rPr>
                          <w:rFonts w:ascii="Arial" w:hAnsi="Arial" w:cs="Arial"/>
                          <w:sz w:val="12"/>
                          <w:szCs w:val="12"/>
                        </w:rPr>
                      </w:pPr>
                      <w:r w:rsidRPr="00847280">
                        <w:rPr>
                          <w:rFonts w:ascii="Arial" w:hAnsi="Arial" w:cs="Arial"/>
                          <w:sz w:val="12"/>
                          <w:szCs w:val="12"/>
                        </w:rPr>
                        <w:t>5 k</w:t>
                      </w:r>
                      <w:r>
                        <w:rPr>
                          <w:rFonts w:ascii="Arial" w:hAnsi="Arial" w:cs="Arial"/>
                          <w:sz w:val="12"/>
                          <w:szCs w:val="12"/>
                        </w:rPr>
                        <w:t>m</w:t>
                      </w:r>
                    </w:p>
                  </w:txbxContent>
                </v:textbox>
              </v:shape>
            </w:pict>
          </mc:Fallback>
        </mc:AlternateContent>
      </w:r>
      <w:r>
        <w:rPr>
          <w:rFonts w:ascii="Arial" w:eastAsia="Times New Roman" w:hAnsi="Arial" w:cs="Arial"/>
          <w:i/>
          <w:noProof/>
          <w:sz w:val="20"/>
          <w:szCs w:val="20"/>
        </w:rPr>
        <mc:AlternateContent>
          <mc:Choice Requires="wps">
            <w:drawing>
              <wp:anchor distT="0" distB="0" distL="114300" distR="114300" simplePos="0" relativeHeight="251681792" behindDoc="0" locked="0" layoutInCell="1" allowOverlap="1">
                <wp:simplePos x="0" y="0"/>
                <wp:positionH relativeFrom="column">
                  <wp:posOffset>6191250</wp:posOffset>
                </wp:positionH>
                <wp:positionV relativeFrom="paragraph">
                  <wp:posOffset>172085</wp:posOffset>
                </wp:positionV>
                <wp:extent cx="71755" cy="431800"/>
                <wp:effectExtent l="57150" t="27940" r="61595" b="26035"/>
                <wp:wrapNone/>
                <wp:docPr id="3"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431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3" o:spid="_x0000_s1026" type="#_x0000_t32" style="position:absolute;margin-left:487.5pt;margin-top:13.55pt;width:5.65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">
                <v:stroke startarrow="block" endarrow="block"/>
              </v:shape>
            </w:pict>
          </mc:Fallback>
        </mc:AlternateContent>
      </w:r>
      <w:r>
        <w:rPr>
          <w:rFonts w:ascii="Arial" w:hAnsi="Arial" w:cs="Arial"/>
          <w:b/>
          <w:noProof/>
          <w:sz w:val="20"/>
          <w:szCs w:val="20"/>
        </w:rPr>
        <mc:AlternateContent>
          <mc:Choice Requires="wps">
            <w:drawing>
              <wp:anchor distT="0" distB="0" distL="114300" distR="114300" simplePos="0" relativeHeight="251676672" behindDoc="0" locked="0" layoutInCell="1" allowOverlap="1">
                <wp:simplePos x="0" y="0"/>
                <wp:positionH relativeFrom="column">
                  <wp:posOffset>2820035</wp:posOffset>
                </wp:positionH>
                <wp:positionV relativeFrom="paragraph">
                  <wp:posOffset>172085</wp:posOffset>
                </wp:positionV>
                <wp:extent cx="71755" cy="365760"/>
                <wp:effectExtent l="57785" t="27940" r="60960" b="25400"/>
                <wp:wrapNone/>
                <wp:docPr id="2"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3657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8" o:spid="_x0000_s1026" type="#_x0000_t32" style="position:absolute;margin-left:222.05pt;margin-top:13.55pt;width:5.65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">
                <v:stroke startarrow="block" endarrow="block"/>
              </v:shape>
            </w:pict>
          </mc:Fallback>
        </mc:AlternateContent>
      </w:r>
      <w:r>
        <w:rPr>
          <w:rFonts w:ascii="Arial" w:hAnsi="Arial" w:cs="Arial"/>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2481580</wp:posOffset>
                </wp:positionH>
                <wp:positionV relativeFrom="paragraph">
                  <wp:posOffset>238125</wp:posOffset>
                </wp:positionV>
                <wp:extent cx="409575" cy="219710"/>
                <wp:effectExtent l="0" t="0" r="4445" b="635"/>
                <wp:wrapNone/>
                <wp:docPr id="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280" w:rsidRPr="00847280" w:rsidRDefault="00847280">
                            <w:pPr>
                              <w:rPr>
                                <w:rFonts w:ascii="Arial" w:hAnsi="Arial" w:cs="Arial"/>
                                <w:sz w:val="12"/>
                                <w:szCs w:val="12"/>
                              </w:rPr>
                            </w:pPr>
                            <w:r w:rsidRPr="00847280">
                              <w:rPr>
                                <w:rFonts w:ascii="Arial" w:hAnsi="Arial" w:cs="Arial"/>
                                <w:sz w:val="12"/>
                                <w:szCs w:val="12"/>
                              </w:rPr>
                              <w:t>5 k</w:t>
                            </w:r>
                            <w:r>
                              <w:rPr>
                                <w:rFonts w:ascii="Arial" w:hAnsi="Arial" w:cs="Arial"/>
                                <w:sz w:val="12"/>
                                <w:szCs w:val="12"/>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41" type="#_x0000_t202" style="position:absolute;left:0;text-align:left;margin-left:195.4pt;margin-top:18.75pt;width:32.25pt;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" stroked="f">
                <v:textbox>
                  <w:txbxContent>
                    <w:p w:rsidR="00847280" w:rsidRPr="00847280" w:rsidRDefault="00847280">
                      <w:pPr>
                        <w:rPr>
                          <w:rFonts w:ascii="Arial" w:hAnsi="Arial" w:cs="Arial"/>
                          <w:sz w:val="12"/>
                          <w:szCs w:val="12"/>
                        </w:rPr>
                      </w:pPr>
                      <w:r w:rsidRPr="00847280">
                        <w:rPr>
                          <w:rFonts w:ascii="Arial" w:hAnsi="Arial" w:cs="Arial"/>
                          <w:sz w:val="12"/>
                          <w:szCs w:val="12"/>
                        </w:rPr>
                        <w:t>5 k</w:t>
                      </w:r>
                      <w:r>
                        <w:rPr>
                          <w:rFonts w:ascii="Arial" w:hAnsi="Arial" w:cs="Arial"/>
                          <w:sz w:val="12"/>
                          <w:szCs w:val="12"/>
                        </w:rPr>
                        <w:t>m</w:t>
                      </w:r>
                    </w:p>
                  </w:txbxContent>
                </v:textbox>
              </v:shape>
            </w:pict>
          </mc:Fallback>
        </mc:AlternateContent>
      </w:r>
    </w:p>
    <w:p w:rsidR="00BC750F" w:rsidRDefault="00BC750F" w:rsidP="0066564F">
      <w:pPr>
        <w:autoSpaceDE w:val="0"/>
        <w:autoSpaceDN w:val="0"/>
        <w:adjustRightInd w:val="0"/>
        <w:jc w:val="both"/>
        <w:rPr>
          <w:rFonts w:ascii="Arial" w:hAnsi="Arial" w:cs="Arial"/>
          <w:b/>
          <w:sz w:val="20"/>
          <w:szCs w:val="20"/>
        </w:rPr>
      </w:pPr>
    </w:p>
    <w:p w:rsidR="00BC750F" w:rsidRDefault="00BC750F" w:rsidP="0066564F">
      <w:pPr>
        <w:autoSpaceDE w:val="0"/>
        <w:autoSpaceDN w:val="0"/>
        <w:adjustRightInd w:val="0"/>
        <w:jc w:val="both"/>
        <w:rPr>
          <w:rFonts w:ascii="Arial" w:hAnsi="Arial" w:cs="Arial"/>
          <w:b/>
          <w:sz w:val="20"/>
          <w:szCs w:val="20"/>
        </w:rPr>
      </w:pPr>
    </w:p>
    <w:p w:rsidR="00BC750F" w:rsidRDefault="00BC750F" w:rsidP="0066564F">
      <w:pPr>
        <w:autoSpaceDE w:val="0"/>
        <w:autoSpaceDN w:val="0"/>
        <w:adjustRightInd w:val="0"/>
        <w:jc w:val="both"/>
        <w:rPr>
          <w:rFonts w:ascii="Arial" w:hAnsi="Arial" w:cs="Arial"/>
          <w:b/>
          <w:sz w:val="20"/>
          <w:szCs w:val="20"/>
        </w:rPr>
      </w:pPr>
    </w:p>
    <w:p w:rsidR="00BC750F" w:rsidRDefault="00BC750F" w:rsidP="00BC750F">
      <w:pPr>
        <w:spacing w:after="0"/>
        <w:jc w:val="both"/>
        <w:rPr>
          <w:rFonts w:ascii="Arial" w:hAnsi="Arial" w:cs="Arial"/>
          <w:b/>
          <w:sz w:val="20"/>
          <w:szCs w:val="20"/>
        </w:rPr>
      </w:pPr>
    </w:p>
    <w:p w:rsidR="00BC750F" w:rsidRDefault="00BC750F" w:rsidP="00BC750F">
      <w:pPr>
        <w:spacing w:after="0"/>
        <w:jc w:val="both"/>
        <w:rPr>
          <w:rFonts w:ascii="Arial" w:hAnsi="Arial" w:cs="Arial"/>
          <w:b/>
          <w:sz w:val="20"/>
          <w:szCs w:val="20"/>
        </w:rPr>
      </w:pPr>
    </w:p>
    <w:p w:rsidR="00BC750F" w:rsidRDefault="00BC750F" w:rsidP="00BC750F">
      <w:pPr>
        <w:spacing w:after="0"/>
        <w:jc w:val="both"/>
        <w:rPr>
          <w:rFonts w:ascii="Arial" w:hAnsi="Arial" w:cs="Arial"/>
          <w:b/>
          <w:sz w:val="20"/>
          <w:szCs w:val="20"/>
        </w:rPr>
      </w:pPr>
    </w:p>
    <w:p w:rsidR="00BC750F" w:rsidRDefault="00BC750F" w:rsidP="00BC750F">
      <w:pPr>
        <w:spacing w:after="0"/>
        <w:jc w:val="both"/>
        <w:rPr>
          <w:rFonts w:ascii="Arial" w:hAnsi="Arial" w:cs="Arial"/>
          <w:bCs/>
          <w:sz w:val="20"/>
          <w:szCs w:val="20"/>
        </w:rPr>
      </w:pPr>
      <w:r>
        <w:rPr>
          <w:rFonts w:ascii="Arial" w:hAnsi="Arial" w:cs="Arial"/>
          <w:b/>
          <w:bCs/>
          <w:i/>
          <w:sz w:val="20"/>
          <w:szCs w:val="20"/>
        </w:rPr>
        <w:t xml:space="preserve">Les </w:t>
      </w:r>
      <w:r w:rsidRPr="00875E93">
        <w:rPr>
          <w:rFonts w:ascii="Arial" w:hAnsi="Arial" w:cs="Arial"/>
          <w:b/>
          <w:bCs/>
          <w:i/>
          <w:sz w:val="20"/>
          <w:szCs w:val="20"/>
        </w:rPr>
        <w:t xml:space="preserve"> enquêtes en termes de choix « déclarés », qui complèteront le présent travail, permettront de corroborer les résultats indiqués par le modèle des prix hédoniques. Elles permettront également de cerner un nombre plus varié de déterminants dans le choix résidentiel des ménages</w:t>
      </w:r>
      <w:r w:rsidR="0012501A">
        <w:rPr>
          <w:rFonts w:ascii="Arial" w:hAnsi="Arial" w:cs="Arial"/>
          <w:b/>
          <w:bCs/>
          <w:i/>
          <w:sz w:val="20"/>
          <w:szCs w:val="20"/>
        </w:rPr>
        <w:t> :</w:t>
      </w:r>
      <w:r w:rsidRPr="00875E93">
        <w:rPr>
          <w:rFonts w:ascii="Arial" w:hAnsi="Arial" w:cs="Arial"/>
          <w:b/>
          <w:bCs/>
          <w:i/>
          <w:sz w:val="20"/>
          <w:szCs w:val="20"/>
        </w:rPr>
        <w:t xml:space="preserve"> proximité du lieu de travail du chef de ménage, avantages du quartier résidentiel, etc</w:t>
      </w:r>
      <w:r w:rsidRPr="003E467F">
        <w:rPr>
          <w:rFonts w:ascii="Arial" w:hAnsi="Arial" w:cs="Arial"/>
          <w:bCs/>
          <w:sz w:val="20"/>
          <w:szCs w:val="20"/>
        </w:rPr>
        <w:t>.</w:t>
      </w:r>
      <w:r>
        <w:rPr>
          <w:rFonts w:ascii="Arial" w:hAnsi="Arial" w:cs="Arial"/>
          <w:bCs/>
          <w:sz w:val="20"/>
          <w:szCs w:val="20"/>
        </w:rPr>
        <w:t xml:space="preserve"> </w:t>
      </w:r>
    </w:p>
    <w:p w:rsidR="00BC750F" w:rsidRDefault="00BC750F" w:rsidP="00BC750F">
      <w:pPr>
        <w:spacing w:after="0"/>
        <w:jc w:val="both"/>
        <w:rPr>
          <w:rFonts w:ascii="Arial" w:hAnsi="Arial" w:cs="Arial"/>
          <w:b/>
          <w:sz w:val="28"/>
          <w:szCs w:val="28"/>
        </w:rPr>
        <w:sectPr w:rsidR="00BC750F" w:rsidSect="00F94A4D">
          <w:type w:val="continuous"/>
          <w:pgSz w:w="11906" w:h="16838"/>
          <w:pgMar w:top="720" w:right="720" w:bottom="720" w:left="720" w:header="708" w:footer="708" w:gutter="0"/>
          <w:cols w:space="708"/>
          <w:docGrid w:linePitch="360"/>
        </w:sectPr>
      </w:pPr>
    </w:p>
    <w:p w:rsidR="00BC750F" w:rsidRPr="005429B2" w:rsidRDefault="00BC750F" w:rsidP="005429B2">
      <w:pPr>
        <w:pStyle w:val="Paragraphedeliste"/>
        <w:numPr>
          <w:ilvl w:val="0"/>
          <w:numId w:val="7"/>
        </w:numPr>
        <w:spacing w:after="0"/>
        <w:jc w:val="both"/>
        <w:rPr>
          <w:rFonts w:ascii="Arial" w:hAnsi="Arial" w:cs="Arial"/>
          <w:b/>
          <w:sz w:val="28"/>
          <w:szCs w:val="28"/>
        </w:rPr>
      </w:pPr>
      <w:r w:rsidRPr="005429B2">
        <w:rPr>
          <w:rFonts w:ascii="Arial" w:hAnsi="Arial" w:cs="Arial"/>
          <w:b/>
          <w:sz w:val="28"/>
          <w:szCs w:val="28"/>
        </w:rPr>
        <w:lastRenderedPageBreak/>
        <w:t xml:space="preserve">Les principales difficultés rencontrées et les solutions envisagées </w:t>
      </w:r>
    </w:p>
    <w:p w:rsidR="00BC750F" w:rsidRDefault="00BC750F" w:rsidP="00BC750F">
      <w:pPr>
        <w:jc w:val="both"/>
        <w:rPr>
          <w:rFonts w:ascii="Arial" w:eastAsia="Times New Roman" w:hAnsi="Arial" w:cs="Arial"/>
          <w:sz w:val="20"/>
          <w:szCs w:val="20"/>
        </w:rPr>
      </w:pPr>
    </w:p>
    <w:p w:rsidR="00BC750F" w:rsidRPr="00C332C7" w:rsidRDefault="00BC750F" w:rsidP="00BC750F">
      <w:pPr>
        <w:jc w:val="both"/>
        <w:rPr>
          <w:rFonts w:ascii="Arial" w:eastAsia="Times New Roman" w:hAnsi="Arial" w:cs="Arial"/>
          <w:sz w:val="20"/>
          <w:szCs w:val="20"/>
        </w:rPr>
      </w:pPr>
      <w:r w:rsidRPr="00C332C7">
        <w:rPr>
          <w:rFonts w:ascii="Arial" w:eastAsia="Times New Roman" w:hAnsi="Arial" w:cs="Arial"/>
          <w:sz w:val="20"/>
          <w:szCs w:val="20"/>
        </w:rPr>
        <w:t xml:space="preserve">Afin de pourvoir finir le travail dans le délai imparti, le principal problème à résoudre de toute urgence est le problème financier.  Afin d’apporter son aide, l’association Ville et Aéroport envisage d’accorder une somme de 3 000 euros. Néanmoins, cette somme restant insuffisante pour résoudre toutes les difficultés, des solutions alternatives ont été envisagées. </w:t>
      </w:r>
    </w:p>
    <w:p w:rsidR="00BC750F" w:rsidRDefault="00BC750F" w:rsidP="00BC750F">
      <w:pPr>
        <w:jc w:val="both"/>
        <w:rPr>
          <w:sz w:val="20"/>
          <w:szCs w:val="20"/>
        </w:rPr>
      </w:pPr>
      <w:r w:rsidRPr="00C332C7">
        <w:rPr>
          <w:rFonts w:ascii="Arial" w:eastAsia="Times New Roman" w:hAnsi="Arial" w:cs="Arial"/>
          <w:sz w:val="20"/>
          <w:szCs w:val="20"/>
        </w:rPr>
        <w:t xml:space="preserve">Concernant l’acquisition des données sur les transactions immobilières, pour les aéroports de Lyon et Toulouse, les données sont transmises par la société PERVAL. Le prix d’acquisition des données est malheureusement prohibitif. À l’issue de plusieurs discussions et présentations avec la responsable et les statisticiens de la société, une solution nous a été proposée. Il s’agit du transfert du travail d’application </w:t>
      </w:r>
      <w:r w:rsidRPr="00C332C7">
        <w:rPr>
          <w:rFonts w:ascii="Arial" w:eastAsia="Times New Roman" w:hAnsi="Arial" w:cs="Arial"/>
          <w:sz w:val="20"/>
          <w:szCs w:val="20"/>
        </w:rPr>
        <w:lastRenderedPageBreak/>
        <w:t xml:space="preserve">de la méthode des prix hédoniques (autour de Lyon et Toulouse) aux statisticiens de PERVAL, en utilisant la même méthodologie que celle utilisée pour  Roissy-CDG. Le coût estimatif de la  prestation PERVAL  s’élève à 7 558,72 Euros TTC, dont 3013,92 €  pour les statistiques descriptives et 4 544,80 € pour les modélisations. Si l’on ne parvient pas à obtenir des fonds supplémentaires, le travail  à demander auprès de PERVAL sera donc  réduit, dans </w:t>
      </w:r>
      <w:r>
        <w:rPr>
          <w:sz w:val="20"/>
          <w:szCs w:val="20"/>
        </w:rPr>
        <w:t xml:space="preserve">la </w:t>
      </w:r>
      <w:r w:rsidRPr="00AB7DFD">
        <w:rPr>
          <w:sz w:val="20"/>
          <w:szCs w:val="20"/>
        </w:rPr>
        <w:t xml:space="preserve">limite de 3000 euros. </w:t>
      </w:r>
    </w:p>
    <w:p w:rsidR="00BC750F" w:rsidRDefault="00BC750F" w:rsidP="00BC750F">
      <w:pPr>
        <w:spacing w:after="0"/>
        <w:jc w:val="both"/>
        <w:rPr>
          <w:rFonts w:ascii="Arial" w:hAnsi="Arial" w:cs="Arial"/>
          <w:sz w:val="20"/>
          <w:szCs w:val="20"/>
        </w:rPr>
      </w:pPr>
      <w:r w:rsidRPr="00AB7DFD">
        <w:rPr>
          <w:rFonts w:ascii="Arial" w:hAnsi="Arial" w:cs="Arial"/>
          <w:sz w:val="20"/>
          <w:szCs w:val="20"/>
        </w:rPr>
        <w:t xml:space="preserve">Pour obtenir la base de données sur les transactions immobilières pour l’aéroport d’Orly (base BIEN), une démarche auprès des notaires est en cours, en collaboration avec le laboratoire LVMT (Université Paris Est). </w:t>
      </w:r>
    </w:p>
    <w:p w:rsidR="00BC750F" w:rsidRPr="00AB7DFD" w:rsidRDefault="00BC750F" w:rsidP="00BC750F">
      <w:pPr>
        <w:spacing w:after="0"/>
        <w:jc w:val="both"/>
        <w:rPr>
          <w:rFonts w:ascii="Arial" w:hAnsi="Arial" w:cs="Arial"/>
          <w:sz w:val="20"/>
          <w:szCs w:val="20"/>
        </w:rPr>
      </w:pPr>
    </w:p>
    <w:p w:rsidR="00BC750F" w:rsidRDefault="00BC750F" w:rsidP="00BC750F">
      <w:pPr>
        <w:jc w:val="both"/>
        <w:rPr>
          <w:rFonts w:ascii="Arial" w:hAnsi="Arial" w:cs="Arial"/>
          <w:sz w:val="20"/>
          <w:szCs w:val="20"/>
        </w:rPr>
      </w:pPr>
      <w:r w:rsidRPr="00AB7DFD">
        <w:rPr>
          <w:rFonts w:ascii="Arial" w:hAnsi="Arial" w:cs="Arial"/>
          <w:sz w:val="20"/>
          <w:szCs w:val="20"/>
        </w:rPr>
        <w:t xml:space="preserve">Enfin, concernant  la mise en œuvre des enquêtes auprès des ménages, </w:t>
      </w:r>
      <w:r>
        <w:rPr>
          <w:rFonts w:ascii="Arial" w:hAnsi="Arial" w:cs="Arial"/>
          <w:sz w:val="20"/>
          <w:szCs w:val="20"/>
        </w:rPr>
        <w:t>l</w:t>
      </w:r>
      <w:r w:rsidRPr="00AB7DFD">
        <w:rPr>
          <w:rFonts w:ascii="Arial" w:hAnsi="Arial" w:cs="Arial"/>
          <w:sz w:val="20"/>
          <w:szCs w:val="20"/>
        </w:rPr>
        <w:t xml:space="preserve">a solution envisagée s’oriente vers l’exploitation les DIA (Déclaration d’Intention d’Aliéner) des communes. </w:t>
      </w:r>
    </w:p>
    <w:p w:rsidR="00BC750F" w:rsidRDefault="00BC750F" w:rsidP="00BC750F">
      <w:pPr>
        <w:jc w:val="both"/>
        <w:rPr>
          <w:rFonts w:ascii="Arial" w:hAnsi="Arial" w:cs="Arial"/>
          <w:b/>
          <w:sz w:val="20"/>
          <w:szCs w:val="20"/>
        </w:rPr>
        <w:sectPr w:rsidR="00BC750F" w:rsidSect="00BC750F">
          <w:type w:val="continuous"/>
          <w:pgSz w:w="11906" w:h="16838"/>
          <w:pgMar w:top="720" w:right="720" w:bottom="720" w:left="720" w:header="708" w:footer="708" w:gutter="0"/>
          <w:cols w:num="2" w:space="709"/>
          <w:docGrid w:linePitch="360"/>
        </w:sectPr>
      </w:pPr>
    </w:p>
    <w:p w:rsidR="00BC750F" w:rsidRDefault="00BC750F" w:rsidP="00BC750F">
      <w:pPr>
        <w:ind w:left="-516"/>
        <w:rPr>
          <w:b/>
          <w:sz w:val="24"/>
          <w:szCs w:val="24"/>
        </w:rPr>
      </w:pPr>
      <w:r w:rsidRPr="00F371EE">
        <w:rPr>
          <w:b/>
          <w:sz w:val="24"/>
          <w:szCs w:val="24"/>
        </w:rPr>
        <w:lastRenderedPageBreak/>
        <w:t xml:space="preserve">          </w:t>
      </w:r>
    </w:p>
    <w:p w:rsidR="00BC750F" w:rsidRDefault="00BC750F" w:rsidP="00BC750F">
      <w:pPr>
        <w:rPr>
          <w:rFonts w:ascii="Arial" w:hAnsi="Arial" w:cs="Arial"/>
          <w:b/>
          <w:sz w:val="24"/>
          <w:szCs w:val="24"/>
        </w:rPr>
        <w:sectPr w:rsidR="00BC750F" w:rsidSect="00EE18B0">
          <w:type w:val="continuous"/>
          <w:pgSz w:w="11906" w:h="16838"/>
          <w:pgMar w:top="271" w:right="567" w:bottom="0" w:left="567" w:header="279" w:footer="0" w:gutter="0"/>
          <w:cols w:num="2" w:space="286"/>
          <w:docGrid w:linePitch="360"/>
        </w:sectPr>
      </w:pPr>
    </w:p>
    <w:p w:rsidR="00BC750F" w:rsidRDefault="00BC750F" w:rsidP="00BC750F">
      <w:pPr>
        <w:rPr>
          <w:rFonts w:ascii="Arial" w:hAnsi="Arial" w:cs="Arial"/>
          <w:b/>
          <w:sz w:val="24"/>
          <w:szCs w:val="24"/>
        </w:rPr>
      </w:pPr>
      <w:r>
        <w:rPr>
          <w:rFonts w:ascii="Arial" w:hAnsi="Arial" w:cs="Arial"/>
          <w:b/>
          <w:sz w:val="24"/>
          <w:szCs w:val="24"/>
        </w:rPr>
        <w:lastRenderedPageBreak/>
        <w:t>Le calendrier du travail</w:t>
      </w:r>
    </w:p>
    <w:p w:rsidR="00BC750F" w:rsidRDefault="00BC750F" w:rsidP="00BC750F">
      <w:pPr>
        <w:sectPr w:rsidR="00BC750F" w:rsidSect="00BC750F">
          <w:type w:val="continuous"/>
          <w:pgSz w:w="11906" w:h="16838"/>
          <w:pgMar w:top="271" w:right="567" w:bottom="0" w:left="567" w:header="279" w:footer="0" w:gutter="0"/>
          <w:cols w:space="286"/>
          <w:docGrid w:linePitch="360"/>
        </w:sectPr>
      </w:pPr>
    </w:p>
    <w:p w:rsidR="00A66509" w:rsidRDefault="00A66509" w:rsidP="00BC750F">
      <w:pPr>
        <w:rPr>
          <w:rFonts w:ascii="Arial" w:hAnsi="Arial" w:cs="Arial"/>
          <w:b/>
          <w:sz w:val="24"/>
          <w:szCs w:val="24"/>
        </w:rPr>
        <w:sectPr w:rsidR="00A66509" w:rsidSect="00A66509">
          <w:type w:val="continuous"/>
          <w:pgSz w:w="11906" w:h="16838"/>
          <w:pgMar w:top="271" w:right="567" w:bottom="0" w:left="567" w:header="279" w:footer="0" w:gutter="0"/>
          <w:cols w:space="286"/>
          <w:docGrid w:linePitch="360"/>
        </w:sectPr>
      </w:pPr>
      <w:r w:rsidRPr="00A66509">
        <w:rPr>
          <w:rFonts w:ascii="Arial" w:hAnsi="Arial" w:cs="Arial"/>
          <w:b/>
          <w:noProof/>
          <w:sz w:val="24"/>
          <w:szCs w:val="24"/>
        </w:rPr>
        <w:lastRenderedPageBreak/>
        <w:drawing>
          <wp:inline distT="0" distB="0" distL="0" distR="0">
            <wp:extent cx="6828168" cy="2062716"/>
            <wp:effectExtent l="19050" t="0" r="0" b="0"/>
            <wp:docPr id="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835443" cy="2064914"/>
                    </a:xfrm>
                    <a:prstGeom prst="rect">
                      <a:avLst/>
                    </a:prstGeom>
                    <a:noFill/>
                    <a:ln w="9525">
                      <a:noFill/>
                      <a:miter lim="800000"/>
                      <a:headEnd/>
                      <a:tailEnd/>
                    </a:ln>
                  </pic:spPr>
                </pic:pic>
              </a:graphicData>
            </a:graphic>
          </wp:inline>
        </w:drawing>
      </w:r>
    </w:p>
    <w:p w:rsidR="00BC750F" w:rsidRDefault="00A66509" w:rsidP="00BC750F">
      <w:pPr>
        <w:tabs>
          <w:tab w:val="left" w:pos="5437"/>
        </w:tabs>
        <w:jc w:val="both"/>
        <w:rPr>
          <w:rFonts w:ascii="Arial" w:hAnsi="Arial" w:cs="Arial"/>
          <w:sz w:val="20"/>
          <w:szCs w:val="20"/>
        </w:rPr>
      </w:pPr>
      <w:r>
        <w:rPr>
          <w:rFonts w:ascii="Arial" w:hAnsi="Arial" w:cs="Arial"/>
          <w:sz w:val="20"/>
          <w:szCs w:val="20"/>
        </w:rPr>
        <w:lastRenderedPageBreak/>
        <w:t>L</w:t>
      </w:r>
      <w:r w:rsidR="00BC750F" w:rsidRPr="00835B04">
        <w:rPr>
          <w:rFonts w:ascii="Arial" w:hAnsi="Arial" w:cs="Arial"/>
          <w:sz w:val="20"/>
          <w:szCs w:val="20"/>
        </w:rPr>
        <w:t>e dépôt du mémoire de thèse est envisagé avant l’été 2013.  Entre-temps, deux publications d’articles auprès de revues     scientifiques spécialisés  sont envisagées, le premier à la fin de ce mois de février et le second au mois d’août.</w:t>
      </w:r>
      <w:r w:rsidR="00BC750F">
        <w:rPr>
          <w:rFonts w:ascii="Arial" w:hAnsi="Arial" w:cs="Arial"/>
          <w:sz w:val="20"/>
          <w:szCs w:val="20"/>
        </w:rPr>
        <w:t xml:space="preserve"> </w:t>
      </w:r>
      <w:r w:rsidR="00BC750F" w:rsidRPr="00835B04">
        <w:rPr>
          <w:rFonts w:ascii="Arial" w:hAnsi="Arial" w:cs="Arial"/>
          <w:sz w:val="20"/>
          <w:szCs w:val="20"/>
        </w:rPr>
        <w:t xml:space="preserve">Pour terminer, soulignons une fois encore l’urgence avec laquelle nous devons résoudre ces problèmes financiers.  Rappelons également que le financement de la présente thèse, dont la réalisation est possible grâce à une bourse, prend fin très prochainement, en avril 2013. Il s’avère donc très important de pallier ces carences, pour donner à notre travail un terme </w:t>
      </w:r>
      <w:r w:rsidR="00BC750F">
        <w:rPr>
          <w:rFonts w:ascii="Arial" w:hAnsi="Arial" w:cs="Arial"/>
          <w:sz w:val="20"/>
          <w:szCs w:val="20"/>
        </w:rPr>
        <w:t>favorable…</w:t>
      </w:r>
    </w:p>
    <w:p w:rsidR="00BC750F" w:rsidRDefault="00BC750F" w:rsidP="00BC750F">
      <w:pPr>
        <w:tabs>
          <w:tab w:val="left" w:pos="5437"/>
        </w:tabs>
        <w:jc w:val="both"/>
        <w:rPr>
          <w:rFonts w:ascii="Arial" w:hAnsi="Arial" w:cs="Arial"/>
          <w:b/>
          <w:sz w:val="20"/>
          <w:szCs w:val="20"/>
        </w:rPr>
      </w:pPr>
      <w:r w:rsidRPr="00BC750F">
        <w:rPr>
          <w:rFonts w:ascii="Arial" w:hAnsi="Arial" w:cs="Arial"/>
          <w:b/>
          <w:sz w:val="20"/>
          <w:szCs w:val="20"/>
        </w:rPr>
        <w:lastRenderedPageBreak/>
        <w:t>Référence bibliographique</w:t>
      </w:r>
    </w:p>
    <w:p w:rsidR="0010437C" w:rsidRPr="0010437C" w:rsidRDefault="0010437C" w:rsidP="0010437C">
      <w:pPr>
        <w:rPr>
          <w:i/>
          <w:szCs w:val="24"/>
          <w:u w:val="single"/>
          <w:lang w:val="en-US"/>
        </w:rPr>
      </w:pPr>
      <w:r w:rsidRPr="0010437C">
        <w:rPr>
          <w:rFonts w:ascii="Arial" w:eastAsia="Times New Roman" w:hAnsi="Arial" w:cs="Arial"/>
          <w:bCs/>
          <w:kern w:val="36"/>
          <w:sz w:val="20"/>
          <w:szCs w:val="20"/>
          <w:lang w:val="en-US"/>
        </w:rPr>
        <w:t>A.A. Walters, Noise and prices, Oxford University Press, London (1975), p. 147</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284" w:type="dxa"/>
          <w:right w:w="284" w:type="dxa"/>
        </w:tblCellMar>
        <w:tblLook w:val="04A0" w:firstRow="1" w:lastRow="0" w:firstColumn="1" w:lastColumn="0" w:noHBand="0" w:noVBand="1"/>
      </w:tblPr>
      <w:tblGrid>
        <w:gridCol w:w="5019"/>
      </w:tblGrid>
      <w:tr w:rsidR="003E6FDC" w:rsidTr="003E6FDC">
        <w:tc>
          <w:tcPr>
            <w:tcW w:w="5019" w:type="dxa"/>
            <w:shd w:val="clear" w:color="auto" w:fill="D9D9D9" w:themeFill="background1" w:themeFillShade="D9"/>
          </w:tcPr>
          <w:p w:rsidR="003E6FDC" w:rsidRDefault="003E6FDC" w:rsidP="003E6FDC">
            <w:pPr>
              <w:rPr>
                <w:sz w:val="20"/>
                <w:szCs w:val="20"/>
              </w:rPr>
            </w:pPr>
            <w:r w:rsidRPr="00CB2AFB">
              <w:rPr>
                <w:i/>
                <w:szCs w:val="24"/>
                <w:u w:val="single"/>
              </w:rPr>
              <w:t>Contact :</w:t>
            </w:r>
            <w:r>
              <w:rPr>
                <w:i/>
                <w:szCs w:val="24"/>
                <w:u w:val="single"/>
              </w:rPr>
              <w:t xml:space="preserve"> </w:t>
            </w:r>
            <w:r w:rsidRPr="00CB2AFB">
              <w:rPr>
                <w:b/>
                <w:szCs w:val="24"/>
              </w:rPr>
              <w:t>Noëlvia SEDOARISOA</w:t>
            </w:r>
            <w:r>
              <w:rPr>
                <w:b/>
                <w:szCs w:val="24"/>
              </w:rPr>
              <w:t xml:space="preserve">, </w:t>
            </w:r>
            <w:r w:rsidRPr="00CB2AFB">
              <w:rPr>
                <w:sz w:val="18"/>
                <w:szCs w:val="20"/>
              </w:rPr>
              <w:t>Doctorante au Laboratoire MRTE (Mobilités, Réseaux, Territoires et Environnement)</w:t>
            </w:r>
            <w:r>
              <w:rPr>
                <w:sz w:val="18"/>
                <w:szCs w:val="20"/>
              </w:rPr>
              <w:t xml:space="preserve">, Université de Cergy-Pontoise, </w:t>
            </w:r>
            <w:r w:rsidRPr="00974DB2">
              <w:rPr>
                <w:b/>
                <w:sz w:val="20"/>
                <w:szCs w:val="20"/>
              </w:rPr>
              <w:t>Tél. : 00 33 6 76 16 65 89</w:t>
            </w:r>
            <w:r>
              <w:rPr>
                <w:b/>
                <w:sz w:val="20"/>
                <w:szCs w:val="20"/>
              </w:rPr>
              <w:t xml:space="preserve">, mail : </w:t>
            </w:r>
            <w:hyperlink r:id="rId19" w:history="1">
              <w:r w:rsidRPr="00CA7412">
                <w:rPr>
                  <w:rStyle w:val="Lienhypertexte"/>
                  <w:sz w:val="20"/>
                  <w:szCs w:val="20"/>
                </w:rPr>
                <w:t>snoelvia@yahoo.fr</w:t>
              </w:r>
            </w:hyperlink>
            <w:r>
              <w:rPr>
                <w:sz w:val="20"/>
                <w:szCs w:val="20"/>
              </w:rPr>
              <w:t xml:space="preserve"> </w:t>
            </w:r>
          </w:p>
          <w:p w:rsidR="003E6FDC" w:rsidRDefault="003E6FDC" w:rsidP="00BC750F">
            <w:pPr>
              <w:tabs>
                <w:tab w:val="left" w:pos="5437"/>
              </w:tabs>
              <w:jc w:val="both"/>
              <w:rPr>
                <w:rFonts w:ascii="Arial" w:eastAsia="Times New Roman" w:hAnsi="Arial" w:cs="Arial"/>
                <w:bCs/>
                <w:kern w:val="36"/>
                <w:sz w:val="20"/>
                <w:szCs w:val="20"/>
              </w:rPr>
            </w:pPr>
          </w:p>
        </w:tc>
      </w:tr>
    </w:tbl>
    <w:p w:rsidR="003E6FDC" w:rsidRDefault="003E6FDC" w:rsidP="00BC750F">
      <w:pPr>
        <w:autoSpaceDE w:val="0"/>
        <w:autoSpaceDN w:val="0"/>
        <w:adjustRightInd w:val="0"/>
        <w:jc w:val="both"/>
        <w:rPr>
          <w:rFonts w:ascii="Arial" w:hAnsi="Arial" w:cs="Arial"/>
          <w:b/>
          <w:sz w:val="20"/>
          <w:szCs w:val="20"/>
        </w:rPr>
        <w:sectPr w:rsidR="003E6FDC" w:rsidSect="003E6FDC">
          <w:type w:val="continuous"/>
          <w:pgSz w:w="11906" w:h="16838"/>
          <w:pgMar w:top="720" w:right="720" w:bottom="720" w:left="720" w:header="708" w:footer="708" w:gutter="0"/>
          <w:cols w:num="2" w:space="708"/>
          <w:docGrid w:linePitch="360"/>
        </w:sectPr>
      </w:pPr>
    </w:p>
    <w:p w:rsidR="00BC750F" w:rsidRPr="003E6FDC" w:rsidRDefault="00BC750F" w:rsidP="00BC750F">
      <w:pPr>
        <w:autoSpaceDE w:val="0"/>
        <w:autoSpaceDN w:val="0"/>
        <w:adjustRightInd w:val="0"/>
        <w:jc w:val="both"/>
        <w:rPr>
          <w:rFonts w:ascii="Arial" w:hAnsi="Arial" w:cs="Arial"/>
          <w:b/>
          <w:sz w:val="20"/>
          <w:szCs w:val="20"/>
        </w:rPr>
      </w:pPr>
    </w:p>
    <w:sectPr w:rsidR="00BC750F" w:rsidRPr="003E6FDC" w:rsidSect="00BC750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7A" w:rsidRDefault="009D667A" w:rsidP="00F2284A">
      <w:pPr>
        <w:spacing w:after="0" w:line="240" w:lineRule="auto"/>
      </w:pPr>
      <w:r>
        <w:separator/>
      </w:r>
    </w:p>
  </w:endnote>
  <w:endnote w:type="continuationSeparator" w:id="0">
    <w:p w:rsidR="009D667A" w:rsidRDefault="009D667A" w:rsidP="00F2284A">
      <w:pPr>
        <w:spacing w:after="0" w:line="240" w:lineRule="auto"/>
      </w:pPr>
      <w:r>
        <w:continuationSeparator/>
      </w:r>
    </w:p>
  </w:endnote>
  <w:endnote w:id="1">
    <w:p w:rsidR="0010437C" w:rsidRDefault="0010437C" w:rsidP="0010437C">
      <w:pPr>
        <w:pStyle w:val="Notedebasdepage"/>
      </w:pPr>
      <w:r>
        <w:rPr>
          <w:rStyle w:val="Appeldenotedefin"/>
        </w:rPr>
        <w:endnoteRef/>
      </w:r>
      <w:r>
        <w:t xml:space="preserve"> </w:t>
      </w:r>
      <w:r w:rsidRPr="0010437C">
        <w:rPr>
          <w:sz w:val="16"/>
          <w:szCs w:val="16"/>
        </w:rPr>
        <w:t xml:space="preserve">Prix déflatés par l’indice des prix des maisons anciennes du Département du </w:t>
      </w:r>
      <w:r>
        <w:rPr>
          <w:sz w:val="16"/>
          <w:szCs w:val="16"/>
        </w:rPr>
        <w:t>Val-D’oise.</w:t>
      </w:r>
    </w:p>
  </w:endnote>
  <w:endnote w:id="2">
    <w:p w:rsidR="0010437C" w:rsidRDefault="0010437C">
      <w:pPr>
        <w:pStyle w:val="Notedefin"/>
      </w:pPr>
      <w:r>
        <w:rPr>
          <w:rStyle w:val="Appeldenotedefin"/>
        </w:rPr>
        <w:endnoteRef/>
      </w:r>
      <w:r>
        <w:t xml:space="preserve"> </w:t>
      </w:r>
      <w:r w:rsidRPr="0010437C">
        <w:rPr>
          <w:sz w:val="16"/>
          <w:szCs w:val="16"/>
        </w:rPr>
        <w:t>Prix déflatés par l’indice des prix des appartements anciens du Département du Val-d’Oise</w:t>
      </w:r>
      <w:r>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924711"/>
      <w:docPartObj>
        <w:docPartGallery w:val="Page Numbers (Bottom of Page)"/>
        <w:docPartUnique/>
      </w:docPartObj>
    </w:sdtPr>
    <w:sdtEndPr/>
    <w:sdtContent>
      <w:p w:rsidR="00EE18B0" w:rsidRDefault="006758D6">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rsidR="00EE18B0" w:rsidRDefault="00EE18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7A" w:rsidRDefault="009D667A" w:rsidP="00F2284A">
      <w:pPr>
        <w:spacing w:after="0" w:line="240" w:lineRule="auto"/>
      </w:pPr>
      <w:r>
        <w:separator/>
      </w:r>
    </w:p>
  </w:footnote>
  <w:footnote w:type="continuationSeparator" w:id="0">
    <w:p w:rsidR="009D667A" w:rsidRDefault="009D667A" w:rsidP="00F22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CCC"/>
      </v:shape>
    </w:pict>
  </w:numPicBullet>
  <w:numPicBullet w:numPicBulletId="1">
    <w:pict>
      <v:shape id="_x0000_i1027" type="#_x0000_t75" style="width:9pt;height:9pt" o:bullet="t">
        <v:imagedata r:id="rId2" o:title="j0115844"/>
      </v:shape>
    </w:pict>
  </w:numPicBullet>
  <w:numPicBullet w:numPicBulletId="2">
    <w:pict>
      <v:shape id="_x0000_i1028" type="#_x0000_t75" style="width:11.25pt;height:11.25pt" o:bullet="t">
        <v:imagedata r:id="rId3" o:title="BD14691_"/>
      </v:shape>
    </w:pict>
  </w:numPicBullet>
  <w:numPicBullet w:numPicBulletId="3">
    <w:pict>
      <v:shape id="_x0000_i1029" type="#_x0000_t75" style="width:11.25pt;height:11.25pt" o:bullet="t">
        <v:imagedata r:id="rId4" o:title="j0115863"/>
      </v:shape>
    </w:pict>
  </w:numPicBullet>
  <w:numPicBullet w:numPicBulletId="4">
    <w:pict>
      <v:shape id="_x0000_i1030" type="#_x0000_t75" style="width:11.25pt;height:11.25pt" o:bullet="t">
        <v:imagedata r:id="rId5" o:title="BD10264_"/>
      </v:shape>
    </w:pict>
  </w:numPicBullet>
  <w:abstractNum w:abstractNumId="0">
    <w:nsid w:val="147E56A6"/>
    <w:multiLevelType w:val="hybridMultilevel"/>
    <w:tmpl w:val="B6F0A6BE"/>
    <w:lvl w:ilvl="0" w:tplc="A5DEA0EE">
      <w:start w:val="1"/>
      <w:numFmt w:val="bullet"/>
      <w:lvlText w:val=""/>
      <w:lvlJc w:val="left"/>
      <w:pPr>
        <w:ind w:left="720" w:hanging="360"/>
      </w:pPr>
      <w:rPr>
        <w:rFonts w:ascii="Symbol" w:hAnsi="Symbol" w:hint="default"/>
        <w:color w:val="A6A6A6" w:themeColor="background1" w:themeShade="A6"/>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DD2264"/>
    <w:multiLevelType w:val="hybridMultilevel"/>
    <w:tmpl w:val="DB8AE9F8"/>
    <w:lvl w:ilvl="0" w:tplc="A5DEA0EE">
      <w:start w:val="1"/>
      <w:numFmt w:val="bullet"/>
      <w:lvlText w:val=""/>
      <w:lvlJc w:val="left"/>
      <w:pPr>
        <w:ind w:left="4755" w:hanging="360"/>
      </w:pPr>
      <w:rPr>
        <w:rFonts w:ascii="Symbol" w:hAnsi="Symbol" w:hint="default"/>
        <w:color w:val="A6A6A6" w:themeColor="background1" w:themeShade="A6"/>
        <w:sz w:val="40"/>
        <w:szCs w:val="40"/>
      </w:rPr>
    </w:lvl>
    <w:lvl w:ilvl="1" w:tplc="040C0003" w:tentative="1">
      <w:start w:val="1"/>
      <w:numFmt w:val="bullet"/>
      <w:lvlText w:val="o"/>
      <w:lvlJc w:val="left"/>
      <w:pPr>
        <w:ind w:left="5475" w:hanging="360"/>
      </w:pPr>
      <w:rPr>
        <w:rFonts w:ascii="Courier New" w:hAnsi="Courier New" w:cs="Courier New" w:hint="default"/>
      </w:rPr>
    </w:lvl>
    <w:lvl w:ilvl="2" w:tplc="040C0005" w:tentative="1">
      <w:start w:val="1"/>
      <w:numFmt w:val="bullet"/>
      <w:lvlText w:val=""/>
      <w:lvlJc w:val="left"/>
      <w:pPr>
        <w:ind w:left="6195" w:hanging="360"/>
      </w:pPr>
      <w:rPr>
        <w:rFonts w:ascii="Wingdings" w:hAnsi="Wingdings" w:hint="default"/>
      </w:rPr>
    </w:lvl>
    <w:lvl w:ilvl="3" w:tplc="040C0001" w:tentative="1">
      <w:start w:val="1"/>
      <w:numFmt w:val="bullet"/>
      <w:lvlText w:val=""/>
      <w:lvlJc w:val="left"/>
      <w:pPr>
        <w:ind w:left="6915" w:hanging="360"/>
      </w:pPr>
      <w:rPr>
        <w:rFonts w:ascii="Symbol" w:hAnsi="Symbol" w:hint="default"/>
      </w:rPr>
    </w:lvl>
    <w:lvl w:ilvl="4" w:tplc="040C0003" w:tentative="1">
      <w:start w:val="1"/>
      <w:numFmt w:val="bullet"/>
      <w:lvlText w:val="o"/>
      <w:lvlJc w:val="left"/>
      <w:pPr>
        <w:ind w:left="7635" w:hanging="360"/>
      </w:pPr>
      <w:rPr>
        <w:rFonts w:ascii="Courier New" w:hAnsi="Courier New" w:cs="Courier New" w:hint="default"/>
      </w:rPr>
    </w:lvl>
    <w:lvl w:ilvl="5" w:tplc="040C0005" w:tentative="1">
      <w:start w:val="1"/>
      <w:numFmt w:val="bullet"/>
      <w:lvlText w:val=""/>
      <w:lvlJc w:val="left"/>
      <w:pPr>
        <w:ind w:left="8355" w:hanging="360"/>
      </w:pPr>
      <w:rPr>
        <w:rFonts w:ascii="Wingdings" w:hAnsi="Wingdings" w:hint="default"/>
      </w:rPr>
    </w:lvl>
    <w:lvl w:ilvl="6" w:tplc="040C0001" w:tentative="1">
      <w:start w:val="1"/>
      <w:numFmt w:val="bullet"/>
      <w:lvlText w:val=""/>
      <w:lvlJc w:val="left"/>
      <w:pPr>
        <w:ind w:left="9075" w:hanging="360"/>
      </w:pPr>
      <w:rPr>
        <w:rFonts w:ascii="Symbol" w:hAnsi="Symbol" w:hint="default"/>
      </w:rPr>
    </w:lvl>
    <w:lvl w:ilvl="7" w:tplc="040C0003" w:tentative="1">
      <w:start w:val="1"/>
      <w:numFmt w:val="bullet"/>
      <w:lvlText w:val="o"/>
      <w:lvlJc w:val="left"/>
      <w:pPr>
        <w:ind w:left="9795" w:hanging="360"/>
      </w:pPr>
      <w:rPr>
        <w:rFonts w:ascii="Courier New" w:hAnsi="Courier New" w:cs="Courier New" w:hint="default"/>
      </w:rPr>
    </w:lvl>
    <w:lvl w:ilvl="8" w:tplc="040C0005" w:tentative="1">
      <w:start w:val="1"/>
      <w:numFmt w:val="bullet"/>
      <w:lvlText w:val=""/>
      <w:lvlJc w:val="left"/>
      <w:pPr>
        <w:ind w:left="10515" w:hanging="360"/>
      </w:pPr>
      <w:rPr>
        <w:rFonts w:ascii="Wingdings" w:hAnsi="Wingdings" w:hint="default"/>
      </w:rPr>
    </w:lvl>
  </w:abstractNum>
  <w:abstractNum w:abstractNumId="2">
    <w:nsid w:val="518F2181"/>
    <w:multiLevelType w:val="hybridMultilevel"/>
    <w:tmpl w:val="109A4340"/>
    <w:lvl w:ilvl="0" w:tplc="80EC576E">
      <w:start w:val="1"/>
      <w:numFmt w:val="bullet"/>
      <w:lvlText w:val=""/>
      <w:lvlPicBulletId w:val="2"/>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5D7760"/>
    <w:multiLevelType w:val="hybridMultilevel"/>
    <w:tmpl w:val="7ADA593C"/>
    <w:lvl w:ilvl="0" w:tplc="B5527EAA">
      <w:start w:val="1"/>
      <w:numFmt w:val="bullet"/>
      <w:lvlText w:val=""/>
      <w:lvlJc w:val="left"/>
      <w:pPr>
        <w:ind w:left="720" w:hanging="360"/>
      </w:pPr>
      <w:rPr>
        <w:rFonts w:ascii="Symbol" w:hAnsi="Symbol" w:hint="default"/>
        <w:color w:val="BFBFBF" w:themeColor="background1" w:themeShade="BF"/>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EA5C44"/>
    <w:multiLevelType w:val="hybridMultilevel"/>
    <w:tmpl w:val="2FB6C920"/>
    <w:lvl w:ilvl="0" w:tplc="A5DEA0EE">
      <w:start w:val="1"/>
      <w:numFmt w:val="bullet"/>
      <w:lvlText w:val=""/>
      <w:lvlJc w:val="left"/>
      <w:pPr>
        <w:ind w:left="720" w:hanging="360"/>
      </w:pPr>
      <w:rPr>
        <w:rFonts w:ascii="Symbol" w:hAnsi="Symbol" w:hint="default"/>
        <w:color w:val="A6A6A6" w:themeColor="background1" w:themeShade="A6"/>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CF4638"/>
    <w:multiLevelType w:val="hybridMultilevel"/>
    <w:tmpl w:val="CC9C3A9A"/>
    <w:lvl w:ilvl="0" w:tplc="B40CC4B6">
      <w:start w:val="1"/>
      <w:numFmt w:val="bullet"/>
      <w:lvlText w:val=""/>
      <w:lvlPicBulletId w:val="2"/>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5A6D5B"/>
    <w:multiLevelType w:val="hybridMultilevel"/>
    <w:tmpl w:val="B462ABEA"/>
    <w:lvl w:ilvl="0" w:tplc="4ECECBFA">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o:colormenu v:ext="edit" fillcolor="#00b050"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4A"/>
    <w:rsid w:val="00012B1E"/>
    <w:rsid w:val="0004034E"/>
    <w:rsid w:val="000513BB"/>
    <w:rsid w:val="0010437C"/>
    <w:rsid w:val="0012501A"/>
    <w:rsid w:val="00155E5D"/>
    <w:rsid w:val="0018288E"/>
    <w:rsid w:val="002228FA"/>
    <w:rsid w:val="002D2CF2"/>
    <w:rsid w:val="002E68A4"/>
    <w:rsid w:val="002F030A"/>
    <w:rsid w:val="00306E1A"/>
    <w:rsid w:val="00340F95"/>
    <w:rsid w:val="003B3980"/>
    <w:rsid w:val="003E6DBA"/>
    <w:rsid w:val="003E6FDC"/>
    <w:rsid w:val="004D495F"/>
    <w:rsid w:val="005429B2"/>
    <w:rsid w:val="00637398"/>
    <w:rsid w:val="006412B1"/>
    <w:rsid w:val="0066564F"/>
    <w:rsid w:val="0066599C"/>
    <w:rsid w:val="006758D6"/>
    <w:rsid w:val="00770D9B"/>
    <w:rsid w:val="007A0F20"/>
    <w:rsid w:val="007B3A9F"/>
    <w:rsid w:val="00813D24"/>
    <w:rsid w:val="008161A6"/>
    <w:rsid w:val="00847280"/>
    <w:rsid w:val="009D667A"/>
    <w:rsid w:val="009F3DF5"/>
    <w:rsid w:val="00A14556"/>
    <w:rsid w:val="00A55B06"/>
    <w:rsid w:val="00A61514"/>
    <w:rsid w:val="00A659DF"/>
    <w:rsid w:val="00A66509"/>
    <w:rsid w:val="00AD59C4"/>
    <w:rsid w:val="00B34B96"/>
    <w:rsid w:val="00B43662"/>
    <w:rsid w:val="00BB1AEE"/>
    <w:rsid w:val="00BC750F"/>
    <w:rsid w:val="00BF6A77"/>
    <w:rsid w:val="00C123B2"/>
    <w:rsid w:val="00C2703C"/>
    <w:rsid w:val="00C4439B"/>
    <w:rsid w:val="00C56446"/>
    <w:rsid w:val="00CB0E8F"/>
    <w:rsid w:val="00D00D77"/>
    <w:rsid w:val="00D80695"/>
    <w:rsid w:val="00DC5810"/>
    <w:rsid w:val="00E1429E"/>
    <w:rsid w:val="00E25381"/>
    <w:rsid w:val="00E50AF2"/>
    <w:rsid w:val="00EE18B0"/>
    <w:rsid w:val="00EF12FA"/>
    <w:rsid w:val="00F079DB"/>
    <w:rsid w:val="00F2284A"/>
    <w:rsid w:val="00F3457B"/>
    <w:rsid w:val="00F94A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00b050" strokecolor="none"/>
    </o:shapedefaults>
    <o:shapelayout v:ext="edit">
      <o:idmap v:ext="edit" data="1"/>
      <o:rules v:ext="edit">
        <o:r id="V:Rule9" type="connector" idref="#_x0000_s1470"/>
        <o:r id="V:Rule10" type="connector" idref="#_x0000_s1462"/>
        <o:r id="V:Rule11" type="connector" idref="#_x0000_s1458"/>
        <o:r id="V:Rule12" type="connector" idref="#_x0000_s1459"/>
        <o:r id="V:Rule13" type="connector" idref="#_x0000_s1467"/>
        <o:r id="V:Rule14" type="connector" idref="#_x0000_s1456"/>
        <o:r id="V:Rule15" type="connector" idref="#_x0000_s1469"/>
        <o:r id="V:Rule16" type="connector" idref="#_x0000_s14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284A"/>
    <w:pPr>
      <w:ind w:left="720"/>
      <w:contextualSpacing/>
    </w:pPr>
  </w:style>
  <w:style w:type="paragraph" w:styleId="En-tte">
    <w:name w:val="header"/>
    <w:basedOn w:val="Normal"/>
    <w:link w:val="En-tteCar"/>
    <w:uiPriority w:val="99"/>
    <w:semiHidden/>
    <w:unhideWhenUsed/>
    <w:rsid w:val="00F228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2284A"/>
  </w:style>
  <w:style w:type="paragraph" w:styleId="Pieddepage">
    <w:name w:val="footer"/>
    <w:basedOn w:val="Normal"/>
    <w:link w:val="PieddepageCar"/>
    <w:uiPriority w:val="99"/>
    <w:unhideWhenUsed/>
    <w:rsid w:val="00F228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84A"/>
  </w:style>
  <w:style w:type="table" w:styleId="Trameclaire-Accent3">
    <w:name w:val="Light Shading Accent 3"/>
    <w:basedOn w:val="TableauNormal"/>
    <w:uiPriority w:val="60"/>
    <w:rsid w:val="00F2284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edebulles">
    <w:name w:val="Balloon Text"/>
    <w:basedOn w:val="Normal"/>
    <w:link w:val="TextedebullesCar"/>
    <w:uiPriority w:val="99"/>
    <w:semiHidden/>
    <w:unhideWhenUsed/>
    <w:rsid w:val="00F94A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4A4D"/>
    <w:rPr>
      <w:rFonts w:ascii="Tahoma" w:hAnsi="Tahoma" w:cs="Tahoma"/>
      <w:sz w:val="16"/>
      <w:szCs w:val="16"/>
    </w:rPr>
  </w:style>
  <w:style w:type="character" w:customStyle="1" w:styleId="yiv1901156423apple-style-span">
    <w:name w:val="yiv1901156423apple-style-span"/>
    <w:basedOn w:val="Policepardfaut"/>
    <w:rsid w:val="00F94A4D"/>
  </w:style>
  <w:style w:type="character" w:styleId="Lienhypertexte">
    <w:name w:val="Hyperlink"/>
    <w:basedOn w:val="Policepardfaut"/>
    <w:uiPriority w:val="99"/>
    <w:unhideWhenUsed/>
    <w:rsid w:val="003E6FDC"/>
    <w:rPr>
      <w:color w:val="0000FF" w:themeColor="hyperlink"/>
      <w:u w:val="single"/>
    </w:rPr>
  </w:style>
  <w:style w:type="table" w:styleId="Grilledutableau">
    <w:name w:val="Table Grid"/>
    <w:basedOn w:val="TableauNormal"/>
    <w:uiPriority w:val="59"/>
    <w:rsid w:val="003E6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18B0"/>
    <w:pPr>
      <w:autoSpaceDE w:val="0"/>
      <w:autoSpaceDN w:val="0"/>
      <w:adjustRightInd w:val="0"/>
      <w:spacing w:after="0" w:line="240" w:lineRule="auto"/>
    </w:pPr>
    <w:rPr>
      <w:rFonts w:ascii="Arial" w:eastAsia="MS Mincho" w:hAnsi="Arial" w:cs="Arial"/>
      <w:color w:val="000000"/>
      <w:sz w:val="24"/>
      <w:szCs w:val="24"/>
    </w:rPr>
  </w:style>
  <w:style w:type="paragraph" w:styleId="Notedebasdepage">
    <w:name w:val="footnote text"/>
    <w:basedOn w:val="Normal"/>
    <w:link w:val="NotedebasdepageCar"/>
    <w:uiPriority w:val="99"/>
    <w:unhideWhenUsed/>
    <w:rsid w:val="00C123B2"/>
    <w:pPr>
      <w:spacing w:after="0" w:line="240" w:lineRule="auto"/>
    </w:pPr>
    <w:rPr>
      <w:sz w:val="20"/>
      <w:szCs w:val="20"/>
    </w:rPr>
  </w:style>
  <w:style w:type="character" w:customStyle="1" w:styleId="NotedebasdepageCar">
    <w:name w:val="Note de bas de page Car"/>
    <w:basedOn w:val="Policepardfaut"/>
    <w:link w:val="Notedebasdepage"/>
    <w:uiPriority w:val="99"/>
    <w:rsid w:val="00C123B2"/>
    <w:rPr>
      <w:sz w:val="20"/>
      <w:szCs w:val="20"/>
    </w:rPr>
  </w:style>
  <w:style w:type="character" w:styleId="Appelnotedebasdep">
    <w:name w:val="footnote reference"/>
    <w:basedOn w:val="Policepardfaut"/>
    <w:uiPriority w:val="99"/>
    <w:semiHidden/>
    <w:unhideWhenUsed/>
    <w:rsid w:val="00C123B2"/>
    <w:rPr>
      <w:vertAlign w:val="superscript"/>
    </w:rPr>
  </w:style>
  <w:style w:type="table" w:customStyle="1" w:styleId="Ombrageclair1">
    <w:name w:val="Ombrage clair1"/>
    <w:basedOn w:val="TableauNormal"/>
    <w:uiPriority w:val="60"/>
    <w:rsid w:val="00A6151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laire">
    <w:name w:val="Light Grid"/>
    <w:basedOn w:val="TableauNormal"/>
    <w:uiPriority w:val="62"/>
    <w:rsid w:val="00F079D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eclaire-Accent3">
    <w:name w:val="Light List Accent 3"/>
    <w:basedOn w:val="TableauNormal"/>
    <w:uiPriority w:val="61"/>
    <w:rsid w:val="00340F9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tedefin">
    <w:name w:val="endnote text"/>
    <w:basedOn w:val="Normal"/>
    <w:link w:val="NotedefinCar"/>
    <w:uiPriority w:val="99"/>
    <w:semiHidden/>
    <w:unhideWhenUsed/>
    <w:rsid w:val="0010437C"/>
    <w:pPr>
      <w:spacing w:after="0" w:line="240" w:lineRule="auto"/>
    </w:pPr>
    <w:rPr>
      <w:sz w:val="20"/>
      <w:szCs w:val="20"/>
    </w:rPr>
  </w:style>
  <w:style w:type="character" w:customStyle="1" w:styleId="NotedefinCar">
    <w:name w:val="Note de fin Car"/>
    <w:basedOn w:val="Policepardfaut"/>
    <w:link w:val="Notedefin"/>
    <w:uiPriority w:val="99"/>
    <w:semiHidden/>
    <w:rsid w:val="0010437C"/>
    <w:rPr>
      <w:sz w:val="20"/>
      <w:szCs w:val="20"/>
    </w:rPr>
  </w:style>
  <w:style w:type="character" w:styleId="Appeldenotedefin">
    <w:name w:val="endnote reference"/>
    <w:basedOn w:val="Policepardfaut"/>
    <w:uiPriority w:val="99"/>
    <w:semiHidden/>
    <w:unhideWhenUsed/>
    <w:rsid w:val="001043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284A"/>
    <w:pPr>
      <w:ind w:left="720"/>
      <w:contextualSpacing/>
    </w:pPr>
  </w:style>
  <w:style w:type="paragraph" w:styleId="En-tte">
    <w:name w:val="header"/>
    <w:basedOn w:val="Normal"/>
    <w:link w:val="En-tteCar"/>
    <w:uiPriority w:val="99"/>
    <w:semiHidden/>
    <w:unhideWhenUsed/>
    <w:rsid w:val="00F228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2284A"/>
  </w:style>
  <w:style w:type="paragraph" w:styleId="Pieddepage">
    <w:name w:val="footer"/>
    <w:basedOn w:val="Normal"/>
    <w:link w:val="PieddepageCar"/>
    <w:uiPriority w:val="99"/>
    <w:unhideWhenUsed/>
    <w:rsid w:val="00F228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84A"/>
  </w:style>
  <w:style w:type="table" w:styleId="Trameclaire-Accent3">
    <w:name w:val="Light Shading Accent 3"/>
    <w:basedOn w:val="TableauNormal"/>
    <w:uiPriority w:val="60"/>
    <w:rsid w:val="00F2284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edebulles">
    <w:name w:val="Balloon Text"/>
    <w:basedOn w:val="Normal"/>
    <w:link w:val="TextedebullesCar"/>
    <w:uiPriority w:val="99"/>
    <w:semiHidden/>
    <w:unhideWhenUsed/>
    <w:rsid w:val="00F94A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4A4D"/>
    <w:rPr>
      <w:rFonts w:ascii="Tahoma" w:hAnsi="Tahoma" w:cs="Tahoma"/>
      <w:sz w:val="16"/>
      <w:szCs w:val="16"/>
    </w:rPr>
  </w:style>
  <w:style w:type="character" w:customStyle="1" w:styleId="yiv1901156423apple-style-span">
    <w:name w:val="yiv1901156423apple-style-span"/>
    <w:basedOn w:val="Policepardfaut"/>
    <w:rsid w:val="00F94A4D"/>
  </w:style>
  <w:style w:type="character" w:styleId="Lienhypertexte">
    <w:name w:val="Hyperlink"/>
    <w:basedOn w:val="Policepardfaut"/>
    <w:uiPriority w:val="99"/>
    <w:unhideWhenUsed/>
    <w:rsid w:val="003E6FDC"/>
    <w:rPr>
      <w:color w:val="0000FF" w:themeColor="hyperlink"/>
      <w:u w:val="single"/>
    </w:rPr>
  </w:style>
  <w:style w:type="table" w:styleId="Grilledutableau">
    <w:name w:val="Table Grid"/>
    <w:basedOn w:val="TableauNormal"/>
    <w:uiPriority w:val="59"/>
    <w:rsid w:val="003E6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18B0"/>
    <w:pPr>
      <w:autoSpaceDE w:val="0"/>
      <w:autoSpaceDN w:val="0"/>
      <w:adjustRightInd w:val="0"/>
      <w:spacing w:after="0" w:line="240" w:lineRule="auto"/>
    </w:pPr>
    <w:rPr>
      <w:rFonts w:ascii="Arial" w:eastAsia="MS Mincho" w:hAnsi="Arial" w:cs="Arial"/>
      <w:color w:val="000000"/>
      <w:sz w:val="24"/>
      <w:szCs w:val="24"/>
    </w:rPr>
  </w:style>
  <w:style w:type="paragraph" w:styleId="Notedebasdepage">
    <w:name w:val="footnote text"/>
    <w:basedOn w:val="Normal"/>
    <w:link w:val="NotedebasdepageCar"/>
    <w:uiPriority w:val="99"/>
    <w:unhideWhenUsed/>
    <w:rsid w:val="00C123B2"/>
    <w:pPr>
      <w:spacing w:after="0" w:line="240" w:lineRule="auto"/>
    </w:pPr>
    <w:rPr>
      <w:sz w:val="20"/>
      <w:szCs w:val="20"/>
    </w:rPr>
  </w:style>
  <w:style w:type="character" w:customStyle="1" w:styleId="NotedebasdepageCar">
    <w:name w:val="Note de bas de page Car"/>
    <w:basedOn w:val="Policepardfaut"/>
    <w:link w:val="Notedebasdepage"/>
    <w:uiPriority w:val="99"/>
    <w:rsid w:val="00C123B2"/>
    <w:rPr>
      <w:sz w:val="20"/>
      <w:szCs w:val="20"/>
    </w:rPr>
  </w:style>
  <w:style w:type="character" w:styleId="Appelnotedebasdep">
    <w:name w:val="footnote reference"/>
    <w:basedOn w:val="Policepardfaut"/>
    <w:uiPriority w:val="99"/>
    <w:semiHidden/>
    <w:unhideWhenUsed/>
    <w:rsid w:val="00C123B2"/>
    <w:rPr>
      <w:vertAlign w:val="superscript"/>
    </w:rPr>
  </w:style>
  <w:style w:type="table" w:customStyle="1" w:styleId="Ombrageclair1">
    <w:name w:val="Ombrage clair1"/>
    <w:basedOn w:val="TableauNormal"/>
    <w:uiPriority w:val="60"/>
    <w:rsid w:val="00A6151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laire">
    <w:name w:val="Light Grid"/>
    <w:basedOn w:val="TableauNormal"/>
    <w:uiPriority w:val="62"/>
    <w:rsid w:val="00F079D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eclaire-Accent3">
    <w:name w:val="Light List Accent 3"/>
    <w:basedOn w:val="TableauNormal"/>
    <w:uiPriority w:val="61"/>
    <w:rsid w:val="00340F9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tedefin">
    <w:name w:val="endnote text"/>
    <w:basedOn w:val="Normal"/>
    <w:link w:val="NotedefinCar"/>
    <w:uiPriority w:val="99"/>
    <w:semiHidden/>
    <w:unhideWhenUsed/>
    <w:rsid w:val="0010437C"/>
    <w:pPr>
      <w:spacing w:after="0" w:line="240" w:lineRule="auto"/>
    </w:pPr>
    <w:rPr>
      <w:sz w:val="20"/>
      <w:szCs w:val="20"/>
    </w:rPr>
  </w:style>
  <w:style w:type="character" w:customStyle="1" w:styleId="NotedefinCar">
    <w:name w:val="Note de fin Car"/>
    <w:basedOn w:val="Policepardfaut"/>
    <w:link w:val="Notedefin"/>
    <w:uiPriority w:val="99"/>
    <w:semiHidden/>
    <w:rsid w:val="0010437C"/>
    <w:rPr>
      <w:sz w:val="20"/>
      <w:szCs w:val="20"/>
    </w:rPr>
  </w:style>
  <w:style w:type="character" w:styleId="Appeldenotedefin">
    <w:name w:val="endnote reference"/>
    <w:basedOn w:val="Policepardfaut"/>
    <w:uiPriority w:val="99"/>
    <w:semiHidden/>
    <w:unhideWhenUsed/>
    <w:rsid w:val="001043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8.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hyperlink" Target="mailto:snoelvia@yahoo.f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charts/_rels/chart1.xml.rels><?xml version="1.0" encoding="UTF-8" standalone="yes"?>
<Relationships xmlns="http://schemas.openxmlformats.org/package/2006/relationships"><Relationship Id="rId1" Type="http://schemas.openxmlformats.org/officeDocument/2006/relationships/oleObject" Target="file:///F:\Article_f&#233;vrier_2013\RESUME_RESULTATS_MAISON_APPART_DEF_12_02_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1"/>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barChart>
        <c:barDir val="col"/>
        <c:grouping val="clustered"/>
        <c:varyColors val="0"/>
        <c:ser>
          <c:idx val="0"/>
          <c:order val="0"/>
          <c:tx>
            <c:strRef>
              <c:f>'Bruit '!$D$30</c:f>
              <c:strCache>
                <c:ptCount val="1"/>
                <c:pt idx="0">
                  <c:v>Appartement</c:v>
                </c:pt>
              </c:strCache>
            </c:strRef>
          </c:tx>
          <c:spPr>
            <a:solidFill>
              <a:srgbClr val="66FFFF"/>
            </a:solidFill>
          </c:spPr>
          <c:invertIfNegative val="0"/>
          <c:cat>
            <c:strRef>
              <c:f>'Bruit '!$C$33:$C$37</c:f>
              <c:strCache>
                <c:ptCount val="5"/>
                <c:pt idx="0">
                  <c:v>Lden [54-55]</c:v>
                </c:pt>
                <c:pt idx="1">
                  <c:v>Lden [56-57]</c:v>
                </c:pt>
                <c:pt idx="2">
                  <c:v>Lden [58-59]</c:v>
                </c:pt>
                <c:pt idx="3">
                  <c:v>Lden [60-61]</c:v>
                </c:pt>
                <c:pt idx="4">
                  <c:v>Lden [62-63]</c:v>
                </c:pt>
              </c:strCache>
            </c:strRef>
          </c:cat>
          <c:val>
            <c:numRef>
              <c:f>'Bruit '!$D$33:$D$37</c:f>
              <c:numCache>
                <c:formatCode>0\.0%</c:formatCode>
                <c:ptCount val="5"/>
                <c:pt idx="0">
                  <c:v>-4.7852322109708932E-2</c:v>
                </c:pt>
                <c:pt idx="1">
                  <c:v>-7.4393697264638861E-2</c:v>
                </c:pt>
                <c:pt idx="2">
                  <c:v>-7.4542993607725344E-2</c:v>
                </c:pt>
                <c:pt idx="3">
                  <c:v>-7.7124289748279395E-2</c:v>
                </c:pt>
                <c:pt idx="4">
                  <c:v>-0.12619655556553033</c:v>
                </c:pt>
              </c:numCache>
            </c:numRef>
          </c:val>
        </c:ser>
        <c:ser>
          <c:idx val="1"/>
          <c:order val="1"/>
          <c:tx>
            <c:strRef>
              <c:f>'Bruit '!$E$30</c:f>
              <c:strCache>
                <c:ptCount val="1"/>
                <c:pt idx="0">
                  <c:v>Maisons</c:v>
                </c:pt>
              </c:strCache>
            </c:strRef>
          </c:tx>
          <c:spPr>
            <a:solidFill>
              <a:srgbClr val="0099FF"/>
            </a:solidFill>
          </c:spPr>
          <c:invertIfNegative val="0"/>
          <c:cat>
            <c:strRef>
              <c:f>'Bruit '!$C$33:$C$37</c:f>
              <c:strCache>
                <c:ptCount val="5"/>
                <c:pt idx="0">
                  <c:v>Lden [54-55]</c:v>
                </c:pt>
                <c:pt idx="1">
                  <c:v>Lden [56-57]</c:v>
                </c:pt>
                <c:pt idx="2">
                  <c:v>Lden [58-59]</c:v>
                </c:pt>
                <c:pt idx="3">
                  <c:v>Lden [60-61]</c:v>
                </c:pt>
                <c:pt idx="4">
                  <c:v>Lden [62-63]</c:v>
                </c:pt>
              </c:strCache>
            </c:strRef>
          </c:cat>
          <c:val>
            <c:numRef>
              <c:f>'Bruit '!$E$33:$E$37</c:f>
              <c:numCache>
                <c:formatCode>0\.0%</c:formatCode>
                <c:ptCount val="5"/>
                <c:pt idx="0">
                  <c:v>-4.4633535079891123E-2</c:v>
                </c:pt>
                <c:pt idx="1">
                  <c:v>-7.1822862653238728E-2</c:v>
                </c:pt>
                <c:pt idx="2">
                  <c:v>-7.3530962658817894E-2</c:v>
                </c:pt>
                <c:pt idx="3">
                  <c:v>-7.4373972829847798E-2</c:v>
                </c:pt>
                <c:pt idx="4">
                  <c:v>-0.13790014838834741</c:v>
                </c:pt>
              </c:numCache>
            </c:numRef>
          </c:val>
        </c:ser>
        <c:dLbls>
          <c:showLegendKey val="0"/>
          <c:showVal val="0"/>
          <c:showCatName val="0"/>
          <c:showSerName val="0"/>
          <c:showPercent val="0"/>
          <c:showBubbleSize val="0"/>
        </c:dLbls>
        <c:gapWidth val="150"/>
        <c:axId val="73050368"/>
        <c:axId val="36250368"/>
      </c:barChart>
      <c:catAx>
        <c:axId val="73050368"/>
        <c:scaling>
          <c:orientation val="minMax"/>
        </c:scaling>
        <c:delete val="0"/>
        <c:axPos val="b"/>
        <c:majorTickMark val="out"/>
        <c:minorTickMark val="none"/>
        <c:tickLblPos val="nextTo"/>
        <c:crossAx val="36250368"/>
        <c:crossesAt val="0"/>
        <c:auto val="1"/>
        <c:lblAlgn val="ctr"/>
        <c:lblOffset val="100"/>
        <c:noMultiLvlLbl val="0"/>
      </c:catAx>
      <c:valAx>
        <c:axId val="36250368"/>
        <c:scaling>
          <c:orientation val="minMax"/>
        </c:scaling>
        <c:delete val="0"/>
        <c:axPos val="l"/>
        <c:majorGridlines/>
        <c:title>
          <c:tx>
            <c:rich>
              <a:bodyPr rot="-5400000" vert="horz"/>
              <a:lstStyle/>
              <a:p>
                <a:pPr>
                  <a:defRPr/>
                </a:pPr>
                <a:r>
                  <a:rPr lang="en-US"/>
                  <a:t>Décote due au bruit par</a:t>
                </a:r>
              </a:p>
              <a:p>
                <a:pPr>
                  <a:defRPr/>
                </a:pPr>
                <a:r>
                  <a:rPr lang="en-US"/>
                  <a:t> zone de bruit </a:t>
                </a:r>
              </a:p>
            </c:rich>
          </c:tx>
          <c:layout>
            <c:manualLayout>
              <c:xMode val="edge"/>
              <c:yMode val="edge"/>
              <c:x val="2.7705584089888626E-2"/>
              <c:y val="5.0073857046938924E-2"/>
            </c:manualLayout>
          </c:layout>
          <c:overlay val="0"/>
        </c:title>
        <c:numFmt formatCode="0%" sourceLinked="0"/>
        <c:majorTickMark val="out"/>
        <c:minorTickMark val="none"/>
        <c:tickLblPos val="nextTo"/>
        <c:crossAx val="730503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55301-9660-43F9-93D7-1B8D906D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3266</Words>
  <Characters>17965</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sedoarisoa</dc:creator>
  <cp:lastModifiedBy>julien</cp:lastModifiedBy>
  <cp:revision>2</cp:revision>
  <cp:lastPrinted>2013-02-20T11:00:00Z</cp:lastPrinted>
  <dcterms:created xsi:type="dcterms:W3CDTF">2013-02-26T15:22:00Z</dcterms:created>
  <dcterms:modified xsi:type="dcterms:W3CDTF">2013-02-26T15:22:00Z</dcterms:modified>
</cp:coreProperties>
</file>